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5"/>
        <w:gridCol w:w="1247"/>
        <w:gridCol w:w="417"/>
        <w:gridCol w:w="1766"/>
        <w:gridCol w:w="577"/>
        <w:gridCol w:w="475"/>
        <w:gridCol w:w="4446"/>
        <w:gridCol w:w="466"/>
      </w:tblGrid>
      <w:tr w:rsidR="00CA5BA1">
        <w:trPr>
          <w:trHeight w:hRule="exact" w:val="1126"/>
        </w:trPr>
        <w:tc>
          <w:tcPr>
            <w:tcW w:w="4534" w:type="dxa"/>
            <w:gridSpan w:val="4"/>
          </w:tcPr>
          <w:p w:rsidR="00CA5BA1" w:rsidRDefault="001D0AAD">
            <w:pPr>
              <w:pStyle w:val="af8"/>
              <w:tabs>
                <w:tab w:val="left" w:pos="2115"/>
              </w:tabs>
              <w:spacing w:line="360" w:lineRule="auto"/>
              <w:ind w:left="-284" w:right="-108"/>
              <w:jc w:val="center"/>
            </w:pPr>
            <w:r>
              <w:rPr>
                <w:color w:val="000000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95300" cy="641985"/>
                  <wp:effectExtent l="0" t="0" r="0" b="0"/>
                  <wp:docPr id="1" name="_x005F_x0000_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2" w:type="dxa"/>
            <w:gridSpan w:val="2"/>
          </w:tcPr>
          <w:p w:rsidR="00CA5BA1" w:rsidRDefault="00CA5BA1">
            <w:pPr>
              <w:widowControl w:val="0"/>
              <w:ind w:left="-215" w:firstLine="215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912" w:type="dxa"/>
            <w:gridSpan w:val="2"/>
          </w:tcPr>
          <w:p w:rsidR="00CA5BA1" w:rsidRDefault="00CA5BA1">
            <w:pPr>
              <w:widowControl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CA5BA1">
        <w:trPr>
          <w:trHeight w:val="3261"/>
        </w:trPr>
        <w:tc>
          <w:tcPr>
            <w:tcW w:w="4534" w:type="dxa"/>
            <w:gridSpan w:val="4"/>
          </w:tcPr>
          <w:p w:rsidR="00CA5BA1" w:rsidRDefault="001D0AAD">
            <w:pPr>
              <w:widowControl w:val="0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  <w:u w:val="single"/>
              </w:rPr>
              <w:t>МЧС РОССИИ</w:t>
            </w:r>
          </w:p>
          <w:p w:rsidR="00CA5BA1" w:rsidRDefault="001D0AAD">
            <w:pPr>
              <w:widowControl w:val="0"/>
              <w:ind w:left="-142" w:right="-144"/>
              <w:jc w:val="center"/>
            </w:pPr>
            <w:r>
              <w:rPr>
                <w:b/>
                <w:color w:val="000000"/>
                <w:sz w:val="18"/>
                <w:szCs w:val="18"/>
              </w:rPr>
              <w:t>ГЛАВНОЕ УПРАВЛЕНИЕ</w:t>
            </w:r>
            <w:r>
              <w:rPr>
                <w:b/>
                <w:color w:val="000000"/>
                <w:sz w:val="18"/>
                <w:szCs w:val="18"/>
              </w:rPr>
              <w:br w:type="textWrapping" w:clear="all"/>
            </w:r>
            <w:r>
              <w:rPr>
                <w:b/>
                <w:smallCaps/>
                <w:color w:val="000000"/>
                <w:sz w:val="18"/>
                <w:szCs w:val="18"/>
              </w:rPr>
              <w:t>МИНИСТЕРСТВА РОССИЙСКОЙ ФЕДЕРАЦИИ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ДЕЛАМ ГРАЖДАНСКОЙ ОБОРОНЫ,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 xml:space="preserve">ЧРЕЗВЫЧАЙНЫМ СИТУАЦИЯМ И ЛИКВИДАЦИИ ПОСЛЕДСТВИЙ 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СТИХИЙНЫХ БЕДСТВИЙ</w:t>
            </w:r>
            <w:r>
              <w:rPr>
                <w:b/>
                <w:smallCaps/>
                <w:color w:val="000000"/>
                <w:sz w:val="18"/>
                <w:szCs w:val="18"/>
              </w:rPr>
              <w:br w:type="textWrapping" w:clear="all"/>
              <w:t>ПО НОВОСИБИРСКОЙ ОБЛАСТИ</w:t>
            </w:r>
          </w:p>
          <w:p w:rsidR="00CA5BA1" w:rsidRDefault="001D0AAD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(Главное управление МЧС России</w:t>
            </w:r>
          </w:p>
          <w:p w:rsidR="00CA5BA1" w:rsidRDefault="001D0AAD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Новосибирской области)</w:t>
            </w:r>
          </w:p>
          <w:p w:rsidR="00CA5BA1" w:rsidRDefault="00CA5BA1">
            <w:pPr>
              <w:pStyle w:val="aff6"/>
              <w:widowControl w:val="0"/>
              <w:ind w:left="-142" w:right="-144"/>
              <w:rPr>
                <w:rFonts w:ascii="Times New Roman" w:hAnsi="Times New Roman"/>
                <w:sz w:val="18"/>
                <w:szCs w:val="18"/>
              </w:rPr>
            </w:pPr>
          </w:p>
          <w:p w:rsidR="00CA5BA1" w:rsidRDefault="001D0AAD">
            <w:pPr>
              <w:pStyle w:val="aff6"/>
              <w:widowControl w:val="0"/>
              <w:ind w:left="-142" w:right="-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Октябрьская, д. 80 г. Новосибирск, 630099</w:t>
            </w:r>
          </w:p>
          <w:p w:rsidR="00CA5BA1" w:rsidRDefault="001D0AAD">
            <w:pPr>
              <w:pStyle w:val="Iaaoiueaaan"/>
              <w:widowControl w:val="0"/>
              <w:tabs>
                <w:tab w:val="left" w:pos="-5245"/>
              </w:tabs>
              <w:spacing w:line="240" w:lineRule="auto"/>
              <w:ind w:right="0"/>
              <w:jc w:val="center"/>
            </w:pPr>
            <w:r>
              <w:rPr>
                <w:color w:val="000000"/>
                <w:sz w:val="18"/>
              </w:rPr>
              <w:t>телефон 218-81-99, 218-33-76, факс 210-27-30</w:t>
            </w:r>
          </w:p>
          <w:p w:rsidR="00CA5BA1" w:rsidRDefault="001D0AAD">
            <w:pPr>
              <w:pStyle w:val="af8"/>
              <w:spacing w:line="360" w:lineRule="auto"/>
              <w:ind w:left="-142" w:right="-144"/>
              <w:jc w:val="center"/>
            </w:pPr>
            <w:r>
              <w:rPr>
                <w:color w:val="000000"/>
                <w:sz w:val="18"/>
                <w:lang w:val="en-US"/>
              </w:rPr>
              <w:t>e</w:t>
            </w:r>
            <w:r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mail</w:t>
            </w:r>
            <w:r>
              <w:rPr>
                <w:color w:val="000000"/>
                <w:sz w:val="18"/>
              </w:rPr>
              <w:t xml:space="preserve">: 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@</w:t>
            </w:r>
            <w:r>
              <w:rPr>
                <w:color w:val="000000"/>
                <w:sz w:val="18"/>
                <w:lang w:val="en-US"/>
              </w:rPr>
              <w:t>nso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  <w:r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en-US"/>
              </w:rPr>
              <w:t>gu</w:t>
            </w:r>
            <w:r>
              <w:rPr>
                <w:color w:val="000000"/>
                <w:sz w:val="18"/>
              </w:rPr>
              <w:t>@54.</w:t>
            </w:r>
            <w:r>
              <w:rPr>
                <w:color w:val="000000"/>
                <w:sz w:val="18"/>
                <w:lang w:val="en-US"/>
              </w:rPr>
              <w:t>mchs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gov</w:t>
            </w:r>
            <w:r>
              <w:rPr>
                <w:color w:val="000000"/>
                <w:sz w:val="18"/>
              </w:rPr>
              <w:t>.</w:t>
            </w:r>
            <w:r>
              <w:rPr>
                <w:color w:val="000000"/>
                <w:sz w:val="18"/>
                <w:lang w:val="en-US"/>
              </w:rPr>
              <w:t>ru</w:t>
            </w:r>
          </w:p>
        </w:tc>
        <w:tc>
          <w:tcPr>
            <w:tcW w:w="1052" w:type="dxa"/>
            <w:gridSpan w:val="2"/>
            <w:vMerge w:val="restart"/>
          </w:tcPr>
          <w:p w:rsidR="00CA5BA1" w:rsidRDefault="00CA5BA1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 w:val="restart"/>
          </w:tcPr>
          <w:p w:rsidR="00CA5BA1" w:rsidRDefault="001D0AAD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Начальнику ГУ МЧС России</w:t>
            </w:r>
          </w:p>
          <w:p w:rsidR="00CA5BA1" w:rsidRDefault="001D0AAD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по Новосибирской области</w:t>
            </w:r>
          </w:p>
          <w:p w:rsidR="00CA5BA1" w:rsidRDefault="00CA5BA1">
            <w:pPr>
              <w:pStyle w:val="af8"/>
              <w:tabs>
                <w:tab w:val="left" w:pos="-5245"/>
              </w:tabs>
              <w:ind w:left="-108" w:right="-108"/>
              <w:rPr>
                <w:color w:val="000000"/>
                <w:sz w:val="28"/>
                <w:szCs w:val="28"/>
              </w:rPr>
            </w:pPr>
          </w:p>
          <w:p w:rsidR="00CA5BA1" w:rsidRDefault="001D0AAD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Руководителям территориальных подразделений МЧС России,</w:t>
            </w:r>
          </w:p>
          <w:p w:rsidR="00CA5BA1" w:rsidRDefault="001D0AAD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органов местного самоуправления,</w:t>
            </w:r>
          </w:p>
          <w:p w:rsidR="00CA5BA1" w:rsidRDefault="001D0AAD">
            <w:pPr>
              <w:pStyle w:val="af8"/>
              <w:tabs>
                <w:tab w:val="left" w:pos="-5245"/>
              </w:tabs>
              <w:ind w:left="-108" w:right="-108"/>
              <w:jc w:val="center"/>
            </w:pPr>
            <w:r>
              <w:rPr>
                <w:color w:val="000000"/>
                <w:sz w:val="28"/>
                <w:szCs w:val="28"/>
              </w:rPr>
              <w:t>взаимодействующих организаций</w:t>
            </w:r>
          </w:p>
          <w:p w:rsidR="00CA5BA1" w:rsidRDefault="001D0AAD">
            <w:pPr>
              <w:pStyle w:val="af8"/>
              <w:jc w:val="center"/>
            </w:pPr>
            <w:r>
              <w:rPr>
                <w:color w:val="000000"/>
                <w:sz w:val="28"/>
                <w:szCs w:val="28"/>
              </w:rPr>
              <w:t>(по расчёту рассылки)</w:t>
            </w:r>
          </w:p>
        </w:tc>
      </w:tr>
      <w:tr w:rsidR="00CA5BA1">
        <w:trPr>
          <w:trHeight w:val="267"/>
        </w:trPr>
        <w:tc>
          <w:tcPr>
            <w:tcW w:w="2351" w:type="dxa"/>
            <w:gridSpan w:val="2"/>
            <w:tcBorders>
              <w:bottom w:val="single" w:sz="4" w:space="0" w:color="000000"/>
            </w:tcBorders>
          </w:tcPr>
          <w:p w:rsidR="00CA5BA1" w:rsidRDefault="001D0AAD" w:rsidP="009E52D6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0</w:t>
            </w:r>
            <w:r w:rsidR="009E52D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.07.2024 г.</w:t>
            </w:r>
          </w:p>
        </w:tc>
        <w:tc>
          <w:tcPr>
            <w:tcW w:w="417" w:type="dxa"/>
          </w:tcPr>
          <w:p w:rsidR="00CA5BA1" w:rsidRDefault="001D0AAD">
            <w:pPr>
              <w:widowControl w:val="0"/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66" w:type="dxa"/>
            <w:tcBorders>
              <w:bottom w:val="single" w:sz="4" w:space="0" w:color="000000"/>
            </w:tcBorders>
          </w:tcPr>
          <w:p w:rsidR="00CA5BA1" w:rsidRDefault="001D0AAD" w:rsidP="009E52D6">
            <w:pPr>
              <w:widowControl w:val="0"/>
              <w:tabs>
                <w:tab w:val="left" w:pos="315"/>
                <w:tab w:val="center" w:pos="868"/>
              </w:tabs>
              <w:ind w:left="-142" w:right="-144"/>
              <w:jc w:val="center"/>
            </w:pPr>
            <w:r>
              <w:rPr>
                <w:color w:val="000000"/>
                <w:sz w:val="24"/>
                <w:szCs w:val="24"/>
              </w:rPr>
              <w:t>19</w:t>
            </w:r>
            <w:r w:rsidR="009E52D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-20-3-2</w:t>
            </w:r>
          </w:p>
        </w:tc>
        <w:tc>
          <w:tcPr>
            <w:tcW w:w="1052" w:type="dxa"/>
            <w:gridSpan w:val="2"/>
            <w:vMerge/>
          </w:tcPr>
          <w:p w:rsidR="00CA5BA1" w:rsidRDefault="00CA5BA1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12" w:type="dxa"/>
            <w:gridSpan w:val="2"/>
            <w:vMerge/>
          </w:tcPr>
          <w:p w:rsidR="00CA5BA1" w:rsidRDefault="00CA5BA1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</w:tr>
      <w:tr w:rsidR="00CA5BA1">
        <w:trPr>
          <w:trHeight w:val="383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</w:tcBorders>
          </w:tcPr>
          <w:p w:rsidR="00CA5BA1" w:rsidRDefault="001D0AAD">
            <w:pPr>
              <w:widowControl w:val="0"/>
              <w:spacing w:before="120"/>
              <w:ind w:left="-108" w:right="-142"/>
              <w:jc w:val="center"/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A5BA1" w:rsidRDefault="001D0AAD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б/н</w:t>
            </w:r>
          </w:p>
        </w:tc>
        <w:tc>
          <w:tcPr>
            <w:tcW w:w="417" w:type="dxa"/>
            <w:vAlign w:val="bottom"/>
          </w:tcPr>
          <w:p w:rsidR="00CA5BA1" w:rsidRDefault="001D0AAD">
            <w:pPr>
              <w:widowControl w:val="0"/>
              <w:spacing w:before="12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7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CA5BA1" w:rsidRDefault="001D0AAD">
            <w:pPr>
              <w:widowControl w:val="0"/>
              <w:ind w:left="-142" w:right="-142"/>
              <w:jc w:val="center"/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77" w:type="dxa"/>
          </w:tcPr>
          <w:p w:rsidR="00CA5BA1" w:rsidRDefault="00CA5BA1">
            <w:pPr>
              <w:widowControl w:val="0"/>
              <w:rPr>
                <w:color w:val="000000"/>
                <w:sz w:val="28"/>
              </w:rPr>
            </w:pPr>
          </w:p>
        </w:tc>
        <w:tc>
          <w:tcPr>
            <w:tcW w:w="4921" w:type="dxa"/>
            <w:gridSpan w:val="2"/>
          </w:tcPr>
          <w:p w:rsidR="00CA5BA1" w:rsidRDefault="00CA5BA1">
            <w:pPr>
              <w:pStyle w:val="af8"/>
              <w:jc w:val="center"/>
              <w:rPr>
                <w:color w:val="000000"/>
                <w:sz w:val="28"/>
              </w:rPr>
            </w:pPr>
          </w:p>
        </w:tc>
        <w:tc>
          <w:tcPr>
            <w:tcW w:w="466" w:type="dxa"/>
          </w:tcPr>
          <w:p w:rsidR="00CA5BA1" w:rsidRDefault="00CA5BA1">
            <w:pPr>
              <w:widowControl w:val="0"/>
              <w:rPr>
                <w:color w:val="000000"/>
                <w:sz w:val="28"/>
              </w:rPr>
            </w:pPr>
          </w:p>
        </w:tc>
      </w:tr>
    </w:tbl>
    <w:p w:rsidR="00CA5BA1" w:rsidRDefault="00CA5BA1">
      <w:pPr>
        <w:jc w:val="both"/>
        <w:rPr>
          <w:color w:val="000000"/>
          <w:sz w:val="28"/>
          <w:szCs w:val="28"/>
        </w:rPr>
      </w:pPr>
    </w:p>
    <w:p w:rsidR="00CA5BA1" w:rsidRDefault="00CA5BA1">
      <w:pPr>
        <w:jc w:val="both"/>
        <w:rPr>
          <w:color w:val="000000"/>
          <w:sz w:val="28"/>
          <w:szCs w:val="28"/>
        </w:rPr>
      </w:pPr>
    </w:p>
    <w:p w:rsidR="00CA5BA1" w:rsidRDefault="001D0AAD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CA5BA1" w:rsidRDefault="001D0AAD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0</w:t>
      </w:r>
      <w:r w:rsidR="009E52D6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>.07.2024 г.</w:t>
      </w:r>
    </w:p>
    <w:p w:rsidR="00CA5BA1" w:rsidRDefault="001D0AAD">
      <w:pPr>
        <w:jc w:val="center"/>
      </w:pPr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</w:p>
    <w:p w:rsidR="00CA5BA1" w:rsidRDefault="001D0AAD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CA5BA1" w:rsidRDefault="001D0AAD">
      <w:pPr>
        <w:jc w:val="center"/>
        <w:outlineLvl w:val="0"/>
      </w:pPr>
      <w:r>
        <w:rPr>
          <w:color w:val="000000"/>
          <w:sz w:val="22"/>
          <w:szCs w:val="22"/>
        </w:rPr>
        <w:t>Алтае-Саянский филиал ГС СО РАН, управления Роспотребнадзора по НСО)</w:t>
      </w:r>
    </w:p>
    <w:p w:rsidR="00CA5BA1" w:rsidRDefault="00CA5BA1">
      <w:pPr>
        <w:outlineLvl w:val="0"/>
        <w:rPr>
          <w:color w:val="000000"/>
          <w:sz w:val="28"/>
          <w:szCs w:val="28"/>
        </w:rPr>
      </w:pPr>
    </w:p>
    <w:p w:rsidR="00CA5BA1" w:rsidRDefault="001D0AAD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CA5BA1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A5BA1" w:rsidRDefault="001D0AAD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CA5BA1" w:rsidRDefault="001D0AAD">
            <w:pPr>
              <w:widowControl w:val="0"/>
              <w:ind w:firstLine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прогнозируются.</w:t>
            </w:r>
          </w:p>
        </w:tc>
      </w:tr>
    </w:tbl>
    <w:p w:rsidR="00CA5BA1" w:rsidRDefault="00CA5BA1">
      <w:pPr>
        <w:jc w:val="both"/>
        <w:rPr>
          <w:sz w:val="22"/>
          <w:szCs w:val="22"/>
          <w:highlight w:val="yellow"/>
        </w:rPr>
      </w:pPr>
    </w:p>
    <w:p w:rsidR="00CA5BA1" w:rsidRPr="00AD0561" w:rsidRDefault="001D0AAD">
      <w:pPr>
        <w:ind w:firstLine="567"/>
        <w:jc w:val="both"/>
      </w:pPr>
      <w:r w:rsidRPr="00AD0561"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CA5BA1" w:rsidRPr="00AD0561" w:rsidRDefault="001D0AAD">
      <w:pPr>
        <w:ind w:firstLine="567"/>
        <w:jc w:val="both"/>
      </w:pPr>
      <w:r w:rsidRPr="00AD0561">
        <w:rPr>
          <w:b/>
          <w:bCs/>
          <w:sz w:val="28"/>
          <w:szCs w:val="28"/>
        </w:rPr>
        <w:t>1.1. Метеорологическая обстановка.</w:t>
      </w:r>
    </w:p>
    <w:p w:rsidR="00CA5BA1" w:rsidRPr="00AD0561" w:rsidRDefault="001D0AAD">
      <w:pPr>
        <w:ind w:firstLine="567"/>
        <w:jc w:val="both"/>
        <w:rPr>
          <w:sz w:val="28"/>
          <w:szCs w:val="28"/>
        </w:rPr>
      </w:pPr>
      <w:r w:rsidRPr="00AD0561"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CA5BA1" w:rsidRPr="009E52D6" w:rsidRDefault="00CA5BA1">
      <w:pPr>
        <w:ind w:firstLine="567"/>
        <w:jc w:val="both"/>
        <w:rPr>
          <w:b/>
          <w:sz w:val="28"/>
          <w:szCs w:val="28"/>
          <w:highlight w:val="yellow"/>
        </w:rPr>
      </w:pPr>
    </w:p>
    <w:p w:rsidR="00CA5BA1" w:rsidRPr="00AD0561" w:rsidRDefault="001D0AAD">
      <w:pPr>
        <w:ind w:firstLine="567"/>
        <w:jc w:val="both"/>
        <w:rPr>
          <w:b/>
          <w:sz w:val="28"/>
          <w:szCs w:val="28"/>
        </w:rPr>
      </w:pPr>
      <w:r w:rsidRPr="00AD0561">
        <w:rPr>
          <w:b/>
          <w:sz w:val="28"/>
          <w:szCs w:val="28"/>
        </w:rPr>
        <w:t>1.2. Экологическая обстановка.</w:t>
      </w:r>
    </w:p>
    <w:p w:rsidR="00CA5BA1" w:rsidRPr="009E52D6" w:rsidRDefault="00AD0561">
      <w:pPr>
        <w:ind w:firstLine="567"/>
        <w:jc w:val="both"/>
        <w:rPr>
          <w:sz w:val="28"/>
          <w:szCs w:val="28"/>
          <w:highlight w:val="yellow"/>
        </w:rPr>
      </w:pPr>
      <w:r w:rsidRPr="00AD0561">
        <w:rPr>
          <w:sz w:val="28"/>
          <w:szCs w:val="28"/>
        </w:rPr>
        <w:t>По данным Службы МОС в г.</w:t>
      </w:r>
      <w:r>
        <w:rPr>
          <w:sz w:val="28"/>
          <w:szCs w:val="28"/>
        </w:rPr>
        <w:t xml:space="preserve"> </w:t>
      </w:r>
      <w:r w:rsidRPr="00AD0561">
        <w:rPr>
          <w:sz w:val="28"/>
          <w:szCs w:val="28"/>
        </w:rPr>
        <w:t>Новосибирск за утро 08 июля формальдегид 1,0 ПДК</w:t>
      </w:r>
      <w:r>
        <w:rPr>
          <w:sz w:val="28"/>
          <w:szCs w:val="28"/>
        </w:rPr>
        <w:t xml:space="preserve"> (Заельцовский район).</w:t>
      </w:r>
    </w:p>
    <w:p w:rsidR="00CA5BA1" w:rsidRPr="009E52D6" w:rsidRDefault="00CA5BA1">
      <w:pPr>
        <w:ind w:firstLine="567"/>
        <w:jc w:val="both"/>
        <w:rPr>
          <w:b/>
          <w:sz w:val="28"/>
          <w:szCs w:val="28"/>
          <w:highlight w:val="yellow"/>
        </w:rPr>
      </w:pPr>
    </w:p>
    <w:p w:rsidR="00CA5BA1" w:rsidRPr="00C8671E" w:rsidRDefault="001D0AAD">
      <w:pPr>
        <w:ind w:firstLine="567"/>
        <w:jc w:val="both"/>
      </w:pPr>
      <w:r w:rsidRPr="00C8671E">
        <w:rPr>
          <w:b/>
          <w:sz w:val="28"/>
          <w:szCs w:val="28"/>
        </w:rPr>
        <w:t>1.3. Радиационная и химическая обстановка.</w:t>
      </w:r>
    </w:p>
    <w:p w:rsidR="00CA5BA1" w:rsidRPr="00C8671E" w:rsidRDefault="001D0AAD">
      <w:pPr>
        <w:tabs>
          <w:tab w:val="left" w:pos="1690"/>
        </w:tabs>
        <w:ind w:firstLine="567"/>
        <w:jc w:val="both"/>
        <w:rPr>
          <w:sz w:val="28"/>
          <w:szCs w:val="28"/>
        </w:rPr>
      </w:pPr>
      <w:r w:rsidRPr="00C8671E">
        <w:rPr>
          <w:sz w:val="28"/>
          <w:szCs w:val="28"/>
        </w:rPr>
        <w:t>За прошедшие сутки фактов выброса вредных веществ в атмосферу городов Новосибирск, Бердск, Искитим, Обь, р.п. Кольцово не зарегистрировано.</w:t>
      </w:r>
    </w:p>
    <w:p w:rsidR="00CA5BA1" w:rsidRPr="009E52D6" w:rsidRDefault="00CA5BA1">
      <w:pPr>
        <w:tabs>
          <w:tab w:val="left" w:pos="1690"/>
        </w:tabs>
        <w:jc w:val="both"/>
        <w:rPr>
          <w:b/>
          <w:sz w:val="28"/>
          <w:szCs w:val="28"/>
          <w:highlight w:val="yellow"/>
        </w:rPr>
      </w:pPr>
    </w:p>
    <w:p w:rsidR="00CA5BA1" w:rsidRPr="004D5C63" w:rsidRDefault="001D0AAD">
      <w:pPr>
        <w:tabs>
          <w:tab w:val="left" w:pos="1690"/>
        </w:tabs>
        <w:ind w:firstLine="567"/>
        <w:jc w:val="both"/>
      </w:pPr>
      <w:r w:rsidRPr="004D5C63">
        <w:rPr>
          <w:b/>
          <w:sz w:val="28"/>
          <w:szCs w:val="28"/>
        </w:rPr>
        <w:t>1.4. Гидрологическая обстановка.</w:t>
      </w:r>
    </w:p>
    <w:p w:rsidR="00CA5BA1" w:rsidRPr="004D5C63" w:rsidRDefault="001D0AAD">
      <w:pPr>
        <w:ind w:firstLine="567"/>
        <w:jc w:val="both"/>
        <w:rPr>
          <w:b/>
          <w:sz w:val="28"/>
          <w:szCs w:val="28"/>
        </w:rPr>
      </w:pPr>
      <w:r w:rsidRPr="004D5C63"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CA5BA1" w:rsidRPr="004D5C63" w:rsidRDefault="001D0AAD">
      <w:pPr>
        <w:ind w:firstLine="567"/>
        <w:jc w:val="both"/>
      </w:pPr>
      <w:r w:rsidRPr="004D5C63">
        <w:rPr>
          <w:b/>
          <w:sz w:val="28"/>
          <w:szCs w:val="28"/>
        </w:rPr>
        <w:t>Функционирование ГЭС</w:t>
      </w:r>
    </w:p>
    <w:p w:rsidR="00CA5BA1" w:rsidRPr="004D5C63" w:rsidRDefault="001D0AAD">
      <w:pPr>
        <w:ind w:firstLine="567"/>
        <w:jc w:val="both"/>
        <w:rPr>
          <w:bCs/>
          <w:sz w:val="28"/>
          <w:szCs w:val="28"/>
        </w:rPr>
      </w:pPr>
      <w:r w:rsidRPr="004D5C63">
        <w:rPr>
          <w:bCs/>
          <w:sz w:val="28"/>
          <w:szCs w:val="28"/>
        </w:rPr>
        <w:t>Новосибирск</w:t>
      </w:r>
      <w:r w:rsidR="00456EC8">
        <w:rPr>
          <w:bCs/>
          <w:sz w:val="28"/>
          <w:szCs w:val="28"/>
        </w:rPr>
        <w:t>ая</w:t>
      </w:r>
      <w:r w:rsidRPr="004D5C63">
        <w:rPr>
          <w:bCs/>
          <w:sz w:val="28"/>
          <w:szCs w:val="28"/>
        </w:rPr>
        <w:t xml:space="preserve"> ГЭС </w:t>
      </w:r>
      <w:r w:rsidR="00456EC8">
        <w:rPr>
          <w:bCs/>
          <w:sz w:val="28"/>
          <w:szCs w:val="28"/>
        </w:rPr>
        <w:t>работает в штатном режиме</w:t>
      </w:r>
      <w:r w:rsidRPr="004D5C63">
        <w:rPr>
          <w:bCs/>
          <w:sz w:val="28"/>
          <w:szCs w:val="28"/>
        </w:rPr>
        <w:t xml:space="preserve">. </w:t>
      </w:r>
      <w:r w:rsidRPr="004D5C63">
        <w:rPr>
          <w:bCs/>
          <w:color w:val="000000"/>
          <w:sz w:val="28"/>
          <w:szCs w:val="28"/>
        </w:rPr>
        <w:t>Средний уровень воды в Новосибирском водохранилище составил 113,4</w:t>
      </w:r>
      <w:r w:rsidR="004D5C63" w:rsidRPr="004D5C63">
        <w:rPr>
          <w:bCs/>
          <w:color w:val="000000"/>
          <w:sz w:val="28"/>
          <w:szCs w:val="28"/>
        </w:rPr>
        <w:t>4</w:t>
      </w:r>
      <w:r w:rsidRPr="004D5C63">
        <w:rPr>
          <w:bCs/>
          <w:color w:val="000000"/>
          <w:sz w:val="28"/>
          <w:szCs w:val="28"/>
        </w:rPr>
        <w:t xml:space="preserve"> мБС (Балтийской системы </w:t>
      </w:r>
      <w:r w:rsidRPr="004D5C63">
        <w:rPr>
          <w:bCs/>
          <w:color w:val="000000"/>
          <w:sz w:val="28"/>
          <w:szCs w:val="28"/>
        </w:rPr>
        <w:lastRenderedPageBreak/>
        <w:t>измерений), сброс  42</w:t>
      </w:r>
      <w:r w:rsidR="004D5C63" w:rsidRPr="004D5C63">
        <w:rPr>
          <w:bCs/>
          <w:color w:val="000000"/>
          <w:sz w:val="28"/>
          <w:szCs w:val="28"/>
        </w:rPr>
        <w:t>4</w:t>
      </w:r>
      <w:r w:rsidRPr="004D5C63">
        <w:rPr>
          <w:bCs/>
          <w:color w:val="000000"/>
          <w:sz w:val="28"/>
          <w:szCs w:val="28"/>
        </w:rPr>
        <w:t>0 м³/с, приток 4</w:t>
      </w:r>
      <w:r w:rsidR="004D5C63" w:rsidRPr="004D5C63">
        <w:rPr>
          <w:bCs/>
          <w:color w:val="000000"/>
          <w:sz w:val="28"/>
          <w:szCs w:val="28"/>
        </w:rPr>
        <w:t>38</w:t>
      </w:r>
      <w:r w:rsidRPr="004D5C63">
        <w:rPr>
          <w:bCs/>
          <w:color w:val="000000"/>
          <w:sz w:val="28"/>
          <w:szCs w:val="28"/>
        </w:rPr>
        <w:t>0 м³/с. Уровень воды в реке Обь в районе г. Новосибирск находится на отметке 3</w:t>
      </w:r>
      <w:r w:rsidR="004D5C63" w:rsidRPr="004D5C63">
        <w:rPr>
          <w:bCs/>
          <w:color w:val="000000"/>
          <w:sz w:val="28"/>
          <w:szCs w:val="28"/>
        </w:rPr>
        <w:t>39</w:t>
      </w:r>
      <w:r w:rsidRPr="004D5C63">
        <w:rPr>
          <w:bCs/>
          <w:color w:val="000000"/>
          <w:sz w:val="28"/>
          <w:szCs w:val="28"/>
        </w:rPr>
        <w:t xml:space="preserve"> см.</w:t>
      </w:r>
    </w:p>
    <w:p w:rsidR="00CA5BA1" w:rsidRPr="009E52D6" w:rsidRDefault="00CA5BA1">
      <w:pPr>
        <w:ind w:firstLine="567"/>
        <w:jc w:val="both"/>
        <w:rPr>
          <w:bCs/>
          <w:sz w:val="16"/>
          <w:szCs w:val="16"/>
          <w:highlight w:val="yellow"/>
        </w:rPr>
      </w:pP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8"/>
        <w:gridCol w:w="1438"/>
        <w:gridCol w:w="1260"/>
        <w:gridCol w:w="1424"/>
        <w:gridCol w:w="2012"/>
        <w:gridCol w:w="1926"/>
      </w:tblGrid>
      <w:tr w:rsidR="00CA5BA1" w:rsidRPr="009E52D6">
        <w:trPr>
          <w:trHeight w:val="124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FE3118" w:rsidRDefault="001D0AAD">
            <w:pPr>
              <w:widowControl w:val="0"/>
              <w:jc w:val="center"/>
            </w:pPr>
            <w:bookmarkStart w:id="0" w:name="_Hlk130909852"/>
            <w:bookmarkEnd w:id="0"/>
            <w:r w:rsidRPr="00FE3118">
              <w:rPr>
                <w:color w:val="000000"/>
              </w:rPr>
              <w:t>Водный объект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FE3118" w:rsidRDefault="001D0AAD">
            <w:pPr>
              <w:widowControl w:val="0"/>
              <w:jc w:val="center"/>
            </w:pPr>
            <w:r w:rsidRPr="00FE3118">
              <w:rPr>
                <w:color w:val="000000"/>
              </w:rPr>
              <w:t>Пункт</w:t>
            </w:r>
          </w:p>
          <w:p w:rsidR="00CA5BA1" w:rsidRPr="00FE3118" w:rsidRDefault="001D0AAD">
            <w:pPr>
              <w:widowControl w:val="0"/>
              <w:jc w:val="center"/>
            </w:pPr>
            <w:r w:rsidRPr="00FE3118">
              <w:rPr>
                <w:color w:val="000000"/>
              </w:rPr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FE3118" w:rsidRDefault="001D0AAD">
            <w:pPr>
              <w:widowControl w:val="0"/>
              <w:ind w:firstLine="45"/>
              <w:jc w:val="center"/>
            </w:pPr>
            <w:r w:rsidRPr="00FE3118">
              <w:rPr>
                <w:color w:val="000000"/>
              </w:rPr>
              <w:t>Критические</w:t>
            </w:r>
          </w:p>
          <w:p w:rsidR="00CA5BA1" w:rsidRPr="00FE3118" w:rsidRDefault="001D0AAD">
            <w:pPr>
              <w:widowControl w:val="0"/>
              <w:ind w:firstLine="45"/>
              <w:jc w:val="center"/>
            </w:pPr>
            <w:r w:rsidRPr="00FE3118">
              <w:rPr>
                <w:color w:val="000000"/>
              </w:rPr>
              <w:t>отметки</w:t>
            </w:r>
          </w:p>
          <w:p w:rsidR="00CA5BA1" w:rsidRPr="00FE3118" w:rsidRDefault="001D0AAD">
            <w:pPr>
              <w:widowControl w:val="0"/>
              <w:ind w:firstLine="45"/>
              <w:jc w:val="center"/>
            </w:pPr>
            <w:r w:rsidRPr="00FE3118">
              <w:rPr>
                <w:color w:val="000000"/>
              </w:rPr>
              <w:t>(см)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FE3118" w:rsidRDefault="001D0AAD" w:rsidP="00FE3118">
            <w:pPr>
              <w:widowControl w:val="0"/>
              <w:jc w:val="center"/>
            </w:pPr>
            <w:r w:rsidRPr="00FE3118">
              <w:rPr>
                <w:color w:val="000000"/>
              </w:rPr>
              <w:t>Уровень воды (см) на 08.00 нск 0</w:t>
            </w:r>
            <w:r w:rsidR="00FE3118" w:rsidRPr="00FE3118">
              <w:rPr>
                <w:color w:val="000000"/>
              </w:rPr>
              <w:t>8</w:t>
            </w:r>
            <w:r w:rsidRPr="00FE3118">
              <w:rPr>
                <w:color w:val="000000"/>
              </w:rPr>
              <w:t>.07.2024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FE3118" w:rsidRDefault="001D0AAD">
            <w:pPr>
              <w:widowControl w:val="0"/>
              <w:jc w:val="center"/>
            </w:pPr>
            <w:r w:rsidRPr="00FE3118">
              <w:rPr>
                <w:color w:val="000000"/>
              </w:rPr>
              <w:t>Изменение уровня воды за сутки</w:t>
            </w:r>
          </w:p>
          <w:p w:rsidR="00CA5BA1" w:rsidRPr="00FE3118" w:rsidRDefault="001D0AAD">
            <w:pPr>
              <w:widowControl w:val="0"/>
              <w:jc w:val="center"/>
            </w:pPr>
            <w:r w:rsidRPr="00FE3118">
              <w:rPr>
                <w:color w:val="000000"/>
              </w:rPr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FE3118" w:rsidRDefault="001D0AAD">
            <w:pPr>
              <w:widowControl w:val="0"/>
              <w:jc w:val="center"/>
            </w:pPr>
            <w:r w:rsidRPr="00FE3118">
              <w:rPr>
                <w:color w:val="000000"/>
              </w:rPr>
              <w:t>Ледовые явления</w:t>
            </w:r>
          </w:p>
        </w:tc>
      </w:tr>
      <w:tr w:rsidR="00CA5BA1" w:rsidRPr="009E52D6">
        <w:trPr>
          <w:trHeight w:val="219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>
            <w:pPr>
              <w:widowControl w:val="0"/>
              <w:jc w:val="center"/>
            </w:pPr>
            <w:r w:rsidRPr="004D5C63">
              <w:rPr>
                <w:color w:val="000000"/>
              </w:rPr>
              <w:t>вдхр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>
            <w:pPr>
              <w:widowControl w:val="0"/>
              <w:jc w:val="center"/>
            </w:pPr>
            <w:r w:rsidRPr="004D5C63">
              <w:rPr>
                <w:color w:val="000000"/>
              </w:rPr>
              <w:t>Спирино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>
            <w:pPr>
              <w:widowControl w:val="0"/>
              <w:ind w:firstLine="45"/>
              <w:jc w:val="center"/>
            </w:pPr>
            <w:r w:rsidRPr="004D5C63">
              <w:rPr>
                <w:color w:val="000000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 w:rsidP="004D5C63">
            <w:pPr>
              <w:widowControl w:val="0"/>
              <w:jc w:val="center"/>
            </w:pPr>
            <w:r w:rsidRPr="004D5C63">
              <w:rPr>
                <w:color w:val="000000"/>
              </w:rPr>
              <w:t>63</w:t>
            </w:r>
            <w:r w:rsidR="004D5C63" w:rsidRPr="004D5C63">
              <w:rPr>
                <w:color w:val="000000"/>
              </w:rPr>
              <w:t>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4D5C63" w:rsidP="004D5C63">
            <w:pPr>
              <w:widowControl w:val="0"/>
              <w:jc w:val="center"/>
            </w:pPr>
            <w:r w:rsidRPr="004D5C63">
              <w:rPr>
                <w:color w:val="000000"/>
              </w:rPr>
              <w:t>-3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>
            <w:pPr>
              <w:widowControl w:val="0"/>
              <w:jc w:val="center"/>
            </w:pPr>
            <w:r w:rsidRPr="004D5C63">
              <w:rPr>
                <w:color w:val="000000"/>
              </w:rPr>
              <w:t>-</w:t>
            </w:r>
          </w:p>
        </w:tc>
      </w:tr>
      <w:tr w:rsidR="00CA5BA1" w:rsidRPr="009E52D6">
        <w:trPr>
          <w:trHeight w:val="227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>
            <w:pPr>
              <w:widowControl w:val="0"/>
              <w:jc w:val="center"/>
            </w:pPr>
            <w:r w:rsidRPr="004D5C63">
              <w:rPr>
                <w:color w:val="000000"/>
              </w:rPr>
              <w:t>р. Обь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>
            <w:pPr>
              <w:widowControl w:val="0"/>
              <w:jc w:val="center"/>
            </w:pPr>
            <w:r w:rsidRPr="004D5C63">
              <w:rPr>
                <w:color w:val="000000"/>
              </w:rPr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>
            <w:pPr>
              <w:widowControl w:val="0"/>
              <w:ind w:firstLine="45"/>
              <w:jc w:val="center"/>
            </w:pPr>
            <w:r w:rsidRPr="004D5C63">
              <w:rPr>
                <w:color w:val="000000"/>
              </w:rPr>
              <w:t>500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 w:rsidP="004D5C63">
            <w:pPr>
              <w:widowControl w:val="0"/>
              <w:jc w:val="center"/>
            </w:pPr>
            <w:r w:rsidRPr="004D5C63">
              <w:rPr>
                <w:color w:val="000000"/>
              </w:rPr>
              <w:t>3</w:t>
            </w:r>
            <w:r w:rsidR="004D5C63" w:rsidRPr="004D5C63">
              <w:rPr>
                <w:color w:val="000000"/>
              </w:rPr>
              <w:t>39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 w:rsidP="004D5C63">
            <w:pPr>
              <w:widowControl w:val="0"/>
              <w:jc w:val="center"/>
            </w:pPr>
            <w:r w:rsidRPr="004D5C63">
              <w:rPr>
                <w:color w:val="000000"/>
              </w:rPr>
              <w:t>-</w:t>
            </w:r>
            <w:r w:rsidR="004D5C63" w:rsidRPr="004D5C63">
              <w:rPr>
                <w:color w:val="000000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D5C63" w:rsidRDefault="001D0AAD">
            <w:pPr>
              <w:widowControl w:val="0"/>
              <w:jc w:val="center"/>
            </w:pPr>
            <w:r w:rsidRPr="004D5C63">
              <w:rPr>
                <w:color w:val="000000"/>
              </w:rPr>
              <w:t>-</w:t>
            </w:r>
          </w:p>
        </w:tc>
      </w:tr>
    </w:tbl>
    <w:p w:rsidR="00CA5BA1" w:rsidRPr="009E52D6" w:rsidRDefault="00CA5BA1">
      <w:pPr>
        <w:pStyle w:val="aff6"/>
        <w:rPr>
          <w:rFonts w:ascii="Times New Roman" w:hAnsi="Times New Roman" w:cs="Times New Roman"/>
          <w:color w:val="auto"/>
          <w:sz w:val="16"/>
          <w:szCs w:val="16"/>
          <w:highlight w:val="yellow"/>
        </w:rPr>
      </w:pPr>
    </w:p>
    <w:p w:rsidR="00CA5BA1" w:rsidRDefault="004A1FA1">
      <w:pPr>
        <w:pStyle w:val="aff6"/>
        <w:rPr>
          <w:rFonts w:ascii="Times New Roman" w:hAnsi="Times New Roman" w:cs="Times New Roman"/>
          <w:sz w:val="28"/>
          <w:szCs w:val="28"/>
        </w:rPr>
      </w:pPr>
      <w:r w:rsidRPr="004A1FA1">
        <w:rPr>
          <w:rFonts w:ascii="Times New Roman" w:hAnsi="Times New Roman" w:cs="Times New Roman"/>
          <w:sz w:val="28"/>
          <w:szCs w:val="28"/>
        </w:rPr>
        <w:t>По состоянию на 08:00 08 июля в Новосибирском районе в СНТ «Елочка» подтоплены 4 дачных участка (за сутки без изменений), в СНТ «Ивушка» подтоплен 101 дачный участок (за сутки без изменений). Ведется мониторинг складывающейся обстановки.</w:t>
      </w:r>
    </w:p>
    <w:p w:rsidR="004A1FA1" w:rsidRPr="009E52D6" w:rsidRDefault="004A1FA1">
      <w:pPr>
        <w:pStyle w:val="aff6"/>
        <w:rPr>
          <w:sz w:val="16"/>
          <w:szCs w:val="16"/>
          <w:highlight w:val="yellow"/>
        </w:rPr>
      </w:pPr>
    </w:p>
    <w:tbl>
      <w:tblPr>
        <w:tblW w:w="10063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2037"/>
        <w:gridCol w:w="2569"/>
        <w:gridCol w:w="1776"/>
        <w:gridCol w:w="3117"/>
      </w:tblGrid>
      <w:tr w:rsidR="00CA5BA1" w:rsidRPr="009E52D6">
        <w:trPr>
          <w:trHeight w:val="113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№ п/п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Наименование муниципального образования, населенного пункта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Количество подтопленных объектов, участков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Причина подтопления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Принимаемые меры</w:t>
            </w:r>
          </w:p>
        </w:tc>
      </w:tr>
      <w:tr w:rsidR="00CA5BA1" w:rsidRPr="009E52D6">
        <w:trPr>
          <w:trHeight w:val="581"/>
          <w:jc w:val="center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ind w:firstLine="57"/>
            </w:pPr>
            <w:r w:rsidRPr="004A1FA1">
              <w:t>1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ind w:left="-57"/>
              <w:jc w:val="center"/>
            </w:pPr>
            <w:r w:rsidRPr="004A1FA1">
              <w:t>Новосибирский район,</w:t>
            </w:r>
          </w:p>
          <w:p w:rsidR="00CA5BA1" w:rsidRPr="004A1FA1" w:rsidRDefault="001D0AAD">
            <w:pPr>
              <w:pStyle w:val="af8"/>
              <w:ind w:left="-57"/>
              <w:jc w:val="center"/>
            </w:pPr>
            <w:r w:rsidRPr="004A1FA1">
              <w:t>СНТ «Елочка»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дачных участков - 4</w:t>
            </w:r>
          </w:p>
          <w:p w:rsidR="00CA5BA1" w:rsidRPr="004A1FA1" w:rsidRDefault="001D0AAD">
            <w:pPr>
              <w:pStyle w:val="af8"/>
              <w:jc w:val="center"/>
            </w:pPr>
            <w:r w:rsidRPr="004A1FA1">
              <w:t>(за сутки без изменений)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Подъем грунтовых вод в оз. Медвежье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</w:pPr>
            <w:r w:rsidRPr="004A1FA1">
              <w:t>Ведется мониторинг обстановки. Проведены работы по прочистке водоотводного канала.</w:t>
            </w:r>
          </w:p>
        </w:tc>
      </w:tr>
      <w:tr w:rsidR="00CA5BA1" w:rsidRPr="009E52D6">
        <w:trPr>
          <w:trHeight w:val="581"/>
          <w:jc w:val="center"/>
        </w:trPr>
        <w:tc>
          <w:tcPr>
            <w:tcW w:w="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ind w:firstLine="57"/>
            </w:pPr>
            <w:r w:rsidRPr="004A1FA1">
              <w:t>2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ind w:left="-57"/>
              <w:jc w:val="center"/>
            </w:pPr>
            <w:r w:rsidRPr="004A1FA1">
              <w:t>Новосибирский район,</w:t>
            </w:r>
          </w:p>
          <w:p w:rsidR="00CA5BA1" w:rsidRPr="004A1FA1" w:rsidRDefault="001D0AAD">
            <w:pPr>
              <w:pStyle w:val="af8"/>
              <w:ind w:left="-57"/>
              <w:jc w:val="center"/>
            </w:pPr>
            <w:r w:rsidRPr="004A1FA1">
              <w:t>СНТ «Ивушка»</w:t>
            </w:r>
          </w:p>
        </w:tc>
        <w:tc>
          <w:tcPr>
            <w:tcW w:w="2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дачных участков - 101</w:t>
            </w:r>
          </w:p>
          <w:p w:rsidR="00CA5BA1" w:rsidRPr="004A1FA1" w:rsidRDefault="001D0AAD">
            <w:pPr>
              <w:pStyle w:val="af8"/>
              <w:jc w:val="center"/>
            </w:pPr>
            <w:r w:rsidRPr="004A1FA1">
              <w:t>(за сутки без изменений)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  <w:jc w:val="center"/>
            </w:pPr>
            <w:r w:rsidRPr="004A1FA1">
              <w:t>Подъем уровня грунтовых вод.</w:t>
            </w:r>
          </w:p>
        </w:tc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4A1FA1" w:rsidRDefault="001D0AAD">
            <w:pPr>
              <w:pStyle w:val="af8"/>
            </w:pPr>
            <w:r w:rsidRPr="004A1FA1">
              <w:t>Проводятся работы по откачке воды.</w:t>
            </w:r>
          </w:p>
          <w:p w:rsidR="00CA5BA1" w:rsidRPr="004A1FA1" w:rsidRDefault="001D0AAD">
            <w:pPr>
              <w:pStyle w:val="af8"/>
              <w:ind w:right="680"/>
            </w:pPr>
            <w:r w:rsidRPr="004A1FA1">
              <w:t>Ведется мониторинг обстановки.</w:t>
            </w:r>
          </w:p>
        </w:tc>
      </w:tr>
    </w:tbl>
    <w:p w:rsidR="00CA5BA1" w:rsidRPr="009E52D6" w:rsidRDefault="00CA5BA1">
      <w:pPr>
        <w:ind w:firstLine="567"/>
        <w:jc w:val="both"/>
        <w:rPr>
          <w:bCs/>
          <w:color w:val="000000"/>
          <w:sz w:val="28"/>
          <w:szCs w:val="28"/>
          <w:highlight w:val="yellow"/>
        </w:rPr>
      </w:pPr>
    </w:p>
    <w:p w:rsidR="00CA5BA1" w:rsidRPr="00B84DD6" w:rsidRDefault="001D0AAD">
      <w:pPr>
        <w:ind w:firstLine="567"/>
        <w:jc w:val="both"/>
        <w:rPr>
          <w:b/>
          <w:bCs/>
          <w:sz w:val="28"/>
          <w:szCs w:val="28"/>
        </w:rPr>
      </w:pPr>
      <w:r w:rsidRPr="00B84DD6">
        <w:rPr>
          <w:b/>
          <w:bCs/>
          <w:sz w:val="28"/>
          <w:szCs w:val="28"/>
        </w:rPr>
        <w:t>1.5. Лесопожарная обстановка.</w:t>
      </w:r>
    </w:p>
    <w:p w:rsidR="00CA5BA1" w:rsidRPr="00B84DD6" w:rsidRDefault="001D0AAD">
      <w:pPr>
        <w:ind w:firstLine="567"/>
        <w:jc w:val="both"/>
        <w:rPr>
          <w:sz w:val="28"/>
          <w:szCs w:val="28"/>
        </w:rPr>
      </w:pPr>
      <w:r w:rsidRPr="00B84DD6">
        <w:rPr>
          <w:sz w:val="28"/>
          <w:szCs w:val="28"/>
        </w:rPr>
        <w:t xml:space="preserve">По данным ФГБУ «Западно - Сибирское УГМС» на территории Новосибирской области сохраняется пожароопасность преимущественно 1-го, </w:t>
      </w:r>
      <w:r w:rsidR="00B84DD6" w:rsidRPr="00B84DD6">
        <w:rPr>
          <w:sz w:val="28"/>
          <w:szCs w:val="28"/>
        </w:rPr>
        <w:t xml:space="preserve">местами 2-го и </w:t>
      </w:r>
      <w:r w:rsidRPr="00B84DD6">
        <w:rPr>
          <w:sz w:val="28"/>
          <w:szCs w:val="28"/>
        </w:rPr>
        <w:t xml:space="preserve">3-го классов. </w:t>
      </w:r>
    </w:p>
    <w:p w:rsidR="00CA5BA1" w:rsidRDefault="001D0AAD">
      <w:pPr>
        <w:tabs>
          <w:tab w:val="left" w:pos="0"/>
        </w:tabs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</w:pPr>
      <w:r w:rsidRPr="00B84DD6"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 xml:space="preserve">        </w:t>
      </w:r>
      <w:r w:rsidR="00E71DED" w:rsidRPr="00E71DED">
        <w:rPr>
          <w:rStyle w:val="10"/>
          <w:rFonts w:eastAsia="SimSun"/>
          <w:bCs/>
          <w:iCs/>
          <w:color w:val="000000" w:themeColor="text1"/>
          <w:spacing w:val="-6"/>
          <w:sz w:val="28"/>
          <w:szCs w:val="28"/>
        </w:rPr>
        <w:t>По данным космического мониторинга за сутки на территории области зафиксировано 7 термических точки (АППГ - 13), в 5-ти километровой зоне - 7 (АППГ- 4). Ликвидировано - 1, не подтвердились - 6. Всего с начала года зарегистрировано - 709 термических точек (АППГ - 7923), из них в 5-ти километровой зоне - 587 (АППГ - 4950).</w:t>
      </w:r>
    </w:p>
    <w:p w:rsidR="00E71DED" w:rsidRPr="009E52D6" w:rsidRDefault="00E71DED">
      <w:pPr>
        <w:tabs>
          <w:tab w:val="left" w:pos="0"/>
        </w:tabs>
        <w:rPr>
          <w:color w:val="000000" w:themeColor="text1"/>
          <w:sz w:val="16"/>
          <w:szCs w:val="16"/>
          <w:highlight w:val="yellow"/>
        </w:rPr>
      </w:pPr>
    </w:p>
    <w:tbl>
      <w:tblPr>
        <w:tblW w:w="9862" w:type="dxa"/>
        <w:jc w:val="center"/>
        <w:tblLayout w:type="fixed"/>
        <w:tblLook w:val="04A0" w:firstRow="1" w:lastRow="0" w:firstColumn="1" w:lastColumn="0" w:noHBand="0" w:noVBand="1"/>
      </w:tblPr>
      <w:tblGrid>
        <w:gridCol w:w="794"/>
        <w:gridCol w:w="1813"/>
        <w:gridCol w:w="905"/>
        <w:gridCol w:w="1131"/>
        <w:gridCol w:w="1078"/>
        <w:gridCol w:w="1014"/>
        <w:gridCol w:w="831"/>
        <w:gridCol w:w="945"/>
        <w:gridCol w:w="851"/>
        <w:gridCol w:w="500"/>
      </w:tblGrid>
      <w:tr w:rsidR="00CA5BA1" w:rsidRPr="009E52D6" w:rsidTr="00034895">
        <w:trPr>
          <w:trHeight w:val="389"/>
          <w:jc w:val="center"/>
        </w:trPr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34895" w:rsidRDefault="001D0AAD">
            <w:pPr>
              <w:widowControl w:val="0"/>
              <w:tabs>
                <w:tab w:val="left" w:pos="164"/>
              </w:tabs>
              <w:ind w:left="-546" w:right="-108" w:firstLine="411"/>
              <w:jc w:val="center"/>
            </w:pPr>
            <w:r w:rsidRPr="00034895">
              <w:rPr>
                <w:rFonts w:cs="Tinos"/>
              </w:rPr>
              <w:t>№</w:t>
            </w:r>
          </w:p>
          <w:p w:rsidR="00CA5BA1" w:rsidRPr="009E52D6" w:rsidRDefault="001D0AAD">
            <w:pPr>
              <w:widowControl w:val="0"/>
              <w:tabs>
                <w:tab w:val="left" w:pos="180"/>
              </w:tabs>
              <w:ind w:left="-102" w:right="-108" w:hanging="33"/>
              <w:jc w:val="center"/>
              <w:rPr>
                <w:highlight w:val="yellow"/>
              </w:rPr>
            </w:pPr>
            <w:r w:rsidRPr="00034895">
              <w:rPr>
                <w:rFonts w:cs="Tinos"/>
                <w:bCs/>
              </w:rPr>
              <w:t>п/п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Наименование</w:t>
            </w:r>
          </w:p>
          <w:p w:rsidR="00CA5BA1" w:rsidRPr="009E52D6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  <w:rPr>
                <w:highlight w:val="yellow"/>
              </w:rPr>
            </w:pPr>
            <w:r w:rsidRPr="000152D8">
              <w:rPr>
                <w:rFonts w:cs="Tinos"/>
                <w:bCs/>
              </w:rPr>
              <w:t>муниципального района</w:t>
            </w:r>
          </w:p>
        </w:tc>
        <w:tc>
          <w:tcPr>
            <w:tcW w:w="41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Обнаружено термических точек по</w:t>
            </w:r>
          </w:p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средствам космического мониторинга</w:t>
            </w:r>
          </w:p>
        </w:tc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Подтвер-дились</w:t>
            </w: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Плановый</w:t>
            </w:r>
          </w:p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отжиг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Не подтвер-дились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Уровни</w:t>
            </w:r>
          </w:p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"/>
              <w:jc w:val="center"/>
            </w:pPr>
            <w:r w:rsidRPr="000152D8">
              <w:rPr>
                <w:rFonts w:cs="Tinos"/>
                <w:bCs/>
              </w:rPr>
              <w:t>реагирования</w:t>
            </w:r>
          </w:p>
        </w:tc>
      </w:tr>
      <w:tr w:rsidR="00CA5BA1" w:rsidRPr="009E52D6" w:rsidTr="00034895">
        <w:trPr>
          <w:trHeight w:val="374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 w:rsidRPr="000152D8">
              <w:rPr>
                <w:rFonts w:cs="Tinos"/>
                <w:bCs/>
              </w:rPr>
              <w:t>за сутки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 w:rsidRPr="000152D8">
              <w:rPr>
                <w:rFonts w:cs="Tinos"/>
                <w:bCs/>
              </w:rPr>
              <w:t>Нарастающим</w:t>
            </w:r>
          </w:p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8" w:hanging="64"/>
              <w:jc w:val="center"/>
            </w:pPr>
            <w:r w:rsidRPr="000152D8">
              <w:rPr>
                <w:rFonts w:cs="Tinos"/>
                <w:bCs/>
              </w:rPr>
              <w:t>итогом с начала года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</w:tr>
      <w:tr w:rsidR="00CA5BA1" w:rsidRPr="009E52D6" w:rsidTr="00034895">
        <w:trPr>
          <w:trHeight w:val="352"/>
          <w:jc w:val="center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1D0AAD">
            <w:pPr>
              <w:widowControl w:val="0"/>
              <w:tabs>
                <w:tab w:val="left" w:pos="180"/>
              </w:tabs>
              <w:ind w:left="-102" w:right="-107" w:hanging="65"/>
              <w:jc w:val="center"/>
              <w:rPr>
                <w:highlight w:val="yellow"/>
              </w:rPr>
            </w:pPr>
            <w:r w:rsidRPr="000152D8">
              <w:rPr>
                <w:rFonts w:cs="Tinos"/>
                <w:bCs/>
              </w:rPr>
              <w:t>всего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7" w:firstLine="3"/>
              <w:jc w:val="center"/>
            </w:pPr>
            <w:r w:rsidRPr="000152D8">
              <w:rPr>
                <w:rFonts w:cs="Tinos"/>
                <w:bCs/>
              </w:rPr>
              <w:t>из них в</w:t>
            </w:r>
          </w:p>
          <w:p w:rsidR="00CA5BA1" w:rsidRPr="000152D8" w:rsidRDefault="001D0AAD">
            <w:pPr>
              <w:widowControl w:val="0"/>
              <w:tabs>
                <w:tab w:val="left" w:pos="-99"/>
              </w:tabs>
              <w:ind w:left="-102" w:right="-107" w:firstLine="3"/>
              <w:jc w:val="center"/>
            </w:pPr>
            <w:r w:rsidRPr="000152D8">
              <w:rPr>
                <w:rFonts w:cs="Tinos"/>
                <w:bCs/>
              </w:rPr>
              <w:t>5 км зоне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7" w:hanging="7"/>
              <w:jc w:val="center"/>
            </w:pPr>
            <w:r w:rsidRPr="000152D8">
              <w:rPr>
                <w:rFonts w:cs="Tinos"/>
                <w:bCs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 w:rsidRPr="000152D8">
              <w:rPr>
                <w:rFonts w:cs="Tinos"/>
                <w:bCs/>
              </w:rPr>
              <w:t>из них в</w:t>
            </w:r>
          </w:p>
          <w:p w:rsidR="00CA5BA1" w:rsidRPr="000152D8" w:rsidRDefault="001D0AAD">
            <w:pPr>
              <w:widowControl w:val="0"/>
              <w:tabs>
                <w:tab w:val="left" w:pos="180"/>
              </w:tabs>
              <w:ind w:left="-102" w:right="-107" w:hanging="8"/>
              <w:jc w:val="center"/>
            </w:pPr>
            <w:r w:rsidRPr="000152D8">
              <w:rPr>
                <w:rFonts w:cs="Tinos"/>
                <w:bCs/>
              </w:rPr>
              <w:t>5 км зоне</w:t>
            </w:r>
          </w:p>
        </w:tc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BA1" w:rsidRPr="009E52D6" w:rsidRDefault="00CA5BA1">
            <w:pPr>
              <w:widowControl w:val="0"/>
              <w:rPr>
                <w:color w:val="C00000"/>
                <w:highlight w:val="yellow"/>
              </w:rPr>
            </w:pPr>
          </w:p>
        </w:tc>
      </w:tr>
      <w:tr w:rsidR="000152D8" w:rsidRPr="009E52D6" w:rsidTr="00FE3118">
        <w:trPr>
          <w:trHeight w:val="22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C165BF" w:rsidRDefault="000152D8" w:rsidP="00034895">
            <w:pPr>
              <w:jc w:val="center"/>
            </w:pPr>
            <w:r w:rsidRPr="00C165BF">
              <w:t>1.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E34CE0" w:rsidRDefault="000152D8" w:rsidP="000152D8">
            <w:pPr>
              <w:jc w:val="center"/>
            </w:pPr>
            <w:r w:rsidRPr="00E34CE0">
              <w:t>г. Новосибирск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8A18D3" w:rsidRDefault="000152D8" w:rsidP="000152D8">
            <w:pPr>
              <w:jc w:val="center"/>
            </w:pPr>
            <w:r w:rsidRPr="008A18D3"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E7F72" w:rsidRDefault="000152D8" w:rsidP="000152D8">
            <w:pPr>
              <w:jc w:val="center"/>
            </w:pPr>
            <w:r w:rsidRPr="002E7F72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10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10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</w:tr>
      <w:tr w:rsidR="000152D8" w:rsidRPr="009E52D6" w:rsidTr="00FE3118">
        <w:trPr>
          <w:trHeight w:val="22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C165BF" w:rsidRDefault="000152D8" w:rsidP="00034895">
            <w:pPr>
              <w:jc w:val="center"/>
            </w:pPr>
            <w:r w:rsidRPr="00C165BF">
              <w:t>2.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E34CE0" w:rsidRDefault="000152D8" w:rsidP="000152D8">
            <w:pPr>
              <w:jc w:val="center"/>
            </w:pPr>
            <w:r w:rsidRPr="00E34CE0">
              <w:t>г. Искитим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8A18D3" w:rsidRDefault="000152D8" w:rsidP="000152D8">
            <w:pPr>
              <w:jc w:val="center"/>
            </w:pPr>
            <w:r w:rsidRPr="008A18D3"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E7F72" w:rsidRDefault="000152D8" w:rsidP="000152D8">
            <w:pPr>
              <w:jc w:val="center"/>
            </w:pPr>
            <w:r w:rsidRPr="002E7F72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</w:tr>
      <w:tr w:rsidR="000152D8" w:rsidRPr="009E52D6" w:rsidTr="00FE3118">
        <w:trPr>
          <w:trHeight w:val="22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C165BF" w:rsidRDefault="000152D8" w:rsidP="00034895">
            <w:pPr>
              <w:jc w:val="center"/>
            </w:pPr>
            <w:r w:rsidRPr="00C165BF">
              <w:t>3.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E34CE0" w:rsidRDefault="000152D8" w:rsidP="000152D8">
            <w:pPr>
              <w:jc w:val="center"/>
            </w:pPr>
            <w:r w:rsidRPr="00E34CE0">
              <w:t>Колыванский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8A18D3" w:rsidRDefault="000152D8" w:rsidP="000152D8">
            <w:pPr>
              <w:jc w:val="center"/>
            </w:pPr>
            <w:r w:rsidRPr="008A18D3"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E7F72" w:rsidRDefault="000152D8" w:rsidP="000152D8">
            <w:pPr>
              <w:jc w:val="center"/>
            </w:pPr>
            <w:r w:rsidRPr="002E7F72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48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</w:tr>
      <w:tr w:rsidR="000152D8" w:rsidRPr="009E52D6" w:rsidTr="00FE3118">
        <w:trPr>
          <w:trHeight w:val="22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C165BF" w:rsidRDefault="000152D8" w:rsidP="00034895">
            <w:pPr>
              <w:jc w:val="center"/>
            </w:pPr>
            <w:r w:rsidRPr="00C165BF">
              <w:t>4.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E34CE0" w:rsidRDefault="000152D8" w:rsidP="000152D8">
            <w:pPr>
              <w:jc w:val="center"/>
            </w:pPr>
            <w:r w:rsidRPr="00E34CE0">
              <w:t>Коченевский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8A18D3" w:rsidRDefault="000152D8" w:rsidP="000152D8">
            <w:pPr>
              <w:jc w:val="center"/>
            </w:pPr>
            <w:r w:rsidRPr="008A18D3"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E7F72" w:rsidRDefault="000152D8" w:rsidP="000152D8">
            <w:pPr>
              <w:jc w:val="center"/>
            </w:pPr>
            <w:r w:rsidRPr="002E7F72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87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77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</w:tr>
      <w:tr w:rsidR="000152D8" w:rsidRPr="009E52D6" w:rsidTr="00FE3118">
        <w:trPr>
          <w:trHeight w:val="22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C165BF" w:rsidRDefault="000152D8" w:rsidP="00034895">
            <w:pPr>
              <w:jc w:val="center"/>
            </w:pPr>
            <w:r w:rsidRPr="00C165BF">
              <w:t>5.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E34CE0" w:rsidRDefault="000152D8" w:rsidP="000152D8">
            <w:pPr>
              <w:jc w:val="center"/>
            </w:pPr>
            <w:r w:rsidRPr="00E34CE0">
              <w:t>Мошковский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8A18D3" w:rsidRDefault="000152D8" w:rsidP="000152D8">
            <w:pPr>
              <w:jc w:val="center"/>
            </w:pPr>
            <w:r w:rsidRPr="008A18D3"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E7F72" w:rsidRDefault="000152D8" w:rsidP="000152D8">
            <w:pPr>
              <w:jc w:val="center"/>
            </w:pPr>
            <w:r w:rsidRPr="002E7F72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55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44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</w:tr>
      <w:tr w:rsidR="000152D8" w:rsidRPr="009E52D6" w:rsidTr="00FE3118">
        <w:trPr>
          <w:trHeight w:val="22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C165BF" w:rsidRDefault="000152D8" w:rsidP="00034895">
            <w:pPr>
              <w:jc w:val="center"/>
            </w:pPr>
            <w:r w:rsidRPr="00C165BF">
              <w:t>6.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E34CE0" w:rsidRDefault="000152D8" w:rsidP="000152D8">
            <w:pPr>
              <w:jc w:val="center"/>
            </w:pPr>
            <w:r w:rsidRPr="00E34CE0">
              <w:t>Тогучинский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8A18D3" w:rsidRDefault="000152D8" w:rsidP="000152D8">
            <w:pPr>
              <w:jc w:val="center"/>
            </w:pPr>
            <w:r w:rsidRPr="008A18D3"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E7F72" w:rsidRDefault="000152D8" w:rsidP="000152D8">
            <w:pPr>
              <w:jc w:val="center"/>
            </w:pPr>
            <w:r w:rsidRPr="002E7F72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39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34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</w:tr>
      <w:tr w:rsidR="000152D8" w:rsidRPr="009E52D6" w:rsidTr="00FE3118">
        <w:trPr>
          <w:trHeight w:val="22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Default="000152D8" w:rsidP="00034895">
            <w:pPr>
              <w:jc w:val="center"/>
            </w:pPr>
            <w:r w:rsidRPr="00C165BF">
              <w:t>7.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Default="000152D8" w:rsidP="000152D8">
            <w:pPr>
              <w:jc w:val="center"/>
            </w:pPr>
            <w:r w:rsidRPr="00E34CE0">
              <w:t>Чулымский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Default="000152D8" w:rsidP="000152D8">
            <w:pPr>
              <w:jc w:val="center"/>
            </w:pPr>
            <w:r w:rsidRPr="008A18D3">
              <w:t>1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Default="000152D8" w:rsidP="000152D8">
            <w:pPr>
              <w:jc w:val="center"/>
            </w:pPr>
            <w:r w:rsidRPr="002E7F72">
              <w:t>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DE15BE" w:rsidRDefault="000152D8" w:rsidP="000152D8">
            <w:pPr>
              <w:jc w:val="center"/>
            </w:pPr>
            <w:r w:rsidRPr="00DE15BE">
              <w:t>24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Default="000152D8" w:rsidP="000152D8">
            <w:pPr>
              <w:jc w:val="center"/>
            </w:pPr>
            <w:r w:rsidRPr="00DE15BE">
              <w:t>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250F45" w:rsidRDefault="000152D8" w:rsidP="000152D8">
            <w:pPr>
              <w:jc w:val="center"/>
            </w:pPr>
            <w:r w:rsidRPr="00250F45"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Default="000152D8" w:rsidP="000152D8">
            <w:pPr>
              <w:jc w:val="center"/>
            </w:pPr>
            <w:r w:rsidRPr="00250F45">
              <w:t>-</w:t>
            </w:r>
          </w:p>
        </w:tc>
      </w:tr>
      <w:tr w:rsidR="000152D8" w:rsidRPr="009E52D6" w:rsidTr="00FE3118">
        <w:trPr>
          <w:trHeight w:val="211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2D8" w:rsidRPr="009E52D6" w:rsidRDefault="000152D8">
            <w:pPr>
              <w:widowControl w:val="0"/>
              <w:jc w:val="center"/>
              <w:rPr>
                <w:rFonts w:cs="Tinos"/>
                <w:bCs/>
                <w:highlight w:val="yellow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2D8" w:rsidRPr="009E52D6" w:rsidRDefault="000152D8">
            <w:pPr>
              <w:widowControl w:val="0"/>
              <w:jc w:val="center"/>
              <w:rPr>
                <w:highlight w:val="yellow"/>
              </w:rPr>
            </w:pPr>
            <w:r w:rsidRPr="000152D8">
              <w:rPr>
                <w:rFonts w:cs="Tinos"/>
                <w:b/>
                <w:bCs/>
              </w:rPr>
              <w:t>Итого: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0152D8" w:rsidRDefault="000152D8" w:rsidP="000152D8">
            <w:pPr>
              <w:jc w:val="center"/>
              <w:rPr>
                <w:b/>
              </w:rPr>
            </w:pPr>
            <w:r w:rsidRPr="000152D8">
              <w:rPr>
                <w:b/>
              </w:rPr>
              <w:t>7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0152D8" w:rsidRDefault="000152D8" w:rsidP="000152D8">
            <w:pPr>
              <w:jc w:val="center"/>
              <w:rPr>
                <w:b/>
              </w:rPr>
            </w:pPr>
            <w:r w:rsidRPr="000152D8">
              <w:rPr>
                <w:b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0152D8" w:rsidRDefault="000152D8" w:rsidP="000152D8">
            <w:pPr>
              <w:jc w:val="center"/>
              <w:rPr>
                <w:b/>
              </w:rPr>
            </w:pPr>
            <w:r w:rsidRPr="000152D8">
              <w:rPr>
                <w:b/>
              </w:rPr>
              <w:t>709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0152D8" w:rsidRDefault="000152D8" w:rsidP="000152D8">
            <w:pPr>
              <w:jc w:val="center"/>
              <w:rPr>
                <w:b/>
              </w:rPr>
            </w:pPr>
            <w:r w:rsidRPr="000152D8">
              <w:rPr>
                <w:b/>
              </w:rPr>
              <w:t>587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0152D8" w:rsidRDefault="000152D8" w:rsidP="000152D8">
            <w:pPr>
              <w:jc w:val="center"/>
              <w:rPr>
                <w:b/>
              </w:rPr>
            </w:pPr>
            <w:r w:rsidRPr="000152D8">
              <w:rPr>
                <w:b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0152D8" w:rsidRDefault="000152D8" w:rsidP="000152D8">
            <w:pPr>
              <w:jc w:val="center"/>
              <w:rPr>
                <w:b/>
              </w:rPr>
            </w:pPr>
            <w:r w:rsidRPr="000152D8">
              <w:rPr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2D8" w:rsidRPr="000152D8" w:rsidRDefault="000152D8" w:rsidP="000152D8">
            <w:pPr>
              <w:jc w:val="center"/>
              <w:rPr>
                <w:b/>
              </w:rPr>
            </w:pPr>
            <w:r w:rsidRPr="000152D8">
              <w:rPr>
                <w:b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2D8" w:rsidRPr="009E52D6" w:rsidRDefault="000152D8">
            <w:pPr>
              <w:widowControl w:val="0"/>
              <w:jc w:val="center"/>
              <w:textAlignment w:val="center"/>
              <w:rPr>
                <w:rFonts w:cs="Tinos"/>
                <w:b/>
                <w:bCs/>
                <w:highlight w:val="yellow"/>
              </w:rPr>
            </w:pPr>
          </w:p>
        </w:tc>
      </w:tr>
    </w:tbl>
    <w:p w:rsidR="00CA5BA1" w:rsidRPr="009E52D6" w:rsidRDefault="00CA5BA1">
      <w:pPr>
        <w:tabs>
          <w:tab w:val="left" w:pos="0"/>
        </w:tabs>
        <w:jc w:val="both"/>
        <w:rPr>
          <w:bCs/>
          <w:iCs/>
          <w:sz w:val="16"/>
          <w:szCs w:val="16"/>
          <w:highlight w:val="yellow"/>
        </w:rPr>
      </w:pPr>
    </w:p>
    <w:p w:rsidR="00CA00E2" w:rsidRPr="00CA00E2" w:rsidRDefault="00CA00E2" w:rsidP="00CA00E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A00E2">
        <w:rPr>
          <w:sz w:val="28"/>
          <w:szCs w:val="28"/>
        </w:rPr>
        <w:t>За сутки лесные пожары не зарегистрированы. Действующих нет.</w:t>
      </w:r>
    </w:p>
    <w:p w:rsidR="00CA5BA1" w:rsidRDefault="00CA00E2" w:rsidP="00CA00E2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CA00E2">
        <w:rPr>
          <w:sz w:val="28"/>
          <w:szCs w:val="28"/>
        </w:rPr>
        <w:t>Государственное автономное учреждение «Новосибирская база авиационной охраны лесов»  проводило авиамониторинг территории области по маршруту №2 (Убинский, Чулымский, Каргатском районах).</w:t>
      </w:r>
    </w:p>
    <w:p w:rsidR="00CA00E2" w:rsidRPr="009E52D6" w:rsidRDefault="00CA00E2" w:rsidP="00CA00E2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A5BA1" w:rsidRPr="00C8671E" w:rsidRDefault="001D0AAD">
      <w:pPr>
        <w:tabs>
          <w:tab w:val="left" w:pos="0"/>
        </w:tabs>
        <w:ind w:firstLine="567"/>
        <w:jc w:val="both"/>
      </w:pPr>
      <w:r w:rsidRPr="00C8671E">
        <w:rPr>
          <w:b/>
          <w:color w:val="000000"/>
          <w:sz w:val="28"/>
          <w:szCs w:val="28"/>
        </w:rPr>
        <w:lastRenderedPageBreak/>
        <w:t>1.6. Геомагнитная обстановка.</w:t>
      </w:r>
    </w:p>
    <w:p w:rsidR="00CA5BA1" w:rsidRPr="00C8671E" w:rsidRDefault="001D0AAD">
      <w:pPr>
        <w:ind w:firstLine="567"/>
        <w:jc w:val="both"/>
        <w:rPr>
          <w:color w:val="000000"/>
          <w:sz w:val="28"/>
          <w:szCs w:val="28"/>
        </w:rPr>
      </w:pPr>
      <w:r w:rsidRPr="00C8671E">
        <w:rPr>
          <w:color w:val="000000"/>
          <w:sz w:val="28"/>
          <w:szCs w:val="28"/>
        </w:rPr>
        <w:t>Стабильная.</w:t>
      </w:r>
    </w:p>
    <w:p w:rsidR="00CA5BA1" w:rsidRPr="00C8671E" w:rsidRDefault="00CA5BA1">
      <w:pPr>
        <w:ind w:firstLine="567"/>
        <w:jc w:val="both"/>
        <w:rPr>
          <w:b/>
          <w:color w:val="000000"/>
          <w:sz w:val="28"/>
          <w:szCs w:val="28"/>
        </w:rPr>
      </w:pPr>
    </w:p>
    <w:p w:rsidR="00CA5BA1" w:rsidRPr="00C8671E" w:rsidRDefault="001D0AAD">
      <w:pPr>
        <w:ind w:firstLine="567"/>
        <w:jc w:val="both"/>
      </w:pPr>
      <w:r w:rsidRPr="00C8671E">
        <w:rPr>
          <w:b/>
          <w:color w:val="000000"/>
          <w:sz w:val="28"/>
          <w:szCs w:val="28"/>
        </w:rPr>
        <w:t>1.7. Сейсмическая обстановка.</w:t>
      </w:r>
    </w:p>
    <w:p w:rsidR="00CA5BA1" w:rsidRPr="00C8671E" w:rsidRDefault="001D0AAD">
      <w:pPr>
        <w:ind w:firstLine="567"/>
        <w:jc w:val="both"/>
        <w:rPr>
          <w:bCs/>
          <w:sz w:val="28"/>
          <w:szCs w:val="28"/>
        </w:rPr>
      </w:pPr>
      <w:r w:rsidRPr="00C8671E">
        <w:rPr>
          <w:bCs/>
          <w:sz w:val="28"/>
          <w:szCs w:val="28"/>
        </w:rPr>
        <w:t>Стабильная.</w:t>
      </w:r>
    </w:p>
    <w:p w:rsidR="00CA5BA1" w:rsidRPr="00C8671E" w:rsidRDefault="00CA5BA1">
      <w:pPr>
        <w:ind w:firstLine="567"/>
        <w:jc w:val="both"/>
        <w:rPr>
          <w:bCs/>
          <w:sz w:val="28"/>
          <w:szCs w:val="28"/>
        </w:rPr>
      </w:pPr>
    </w:p>
    <w:p w:rsidR="00CA5BA1" w:rsidRPr="00C8671E" w:rsidRDefault="001D0AAD">
      <w:pPr>
        <w:ind w:firstLine="567"/>
        <w:jc w:val="both"/>
      </w:pPr>
      <w:r w:rsidRPr="00C8671E"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CA5BA1" w:rsidRDefault="001D0AAD">
      <w:pPr>
        <w:ind w:firstLine="567"/>
        <w:jc w:val="both"/>
        <w:rPr>
          <w:color w:val="000000"/>
          <w:sz w:val="28"/>
          <w:szCs w:val="28"/>
        </w:rPr>
      </w:pPr>
      <w:r w:rsidRPr="00C8671E">
        <w:rPr>
          <w:color w:val="000000"/>
          <w:sz w:val="28"/>
          <w:szCs w:val="28"/>
        </w:rPr>
        <w:t>Стабильная.</w:t>
      </w:r>
    </w:p>
    <w:p w:rsidR="00AD0561" w:rsidRPr="00C8671E" w:rsidRDefault="00AD0561">
      <w:pPr>
        <w:ind w:firstLine="567"/>
        <w:jc w:val="both"/>
      </w:pPr>
    </w:p>
    <w:p w:rsidR="00CA5BA1" w:rsidRPr="00C8671E" w:rsidRDefault="001D0AAD">
      <w:pPr>
        <w:ind w:firstLine="567"/>
        <w:jc w:val="both"/>
      </w:pPr>
      <w:r w:rsidRPr="00C8671E">
        <w:rPr>
          <w:b/>
          <w:color w:val="000000"/>
          <w:sz w:val="28"/>
          <w:szCs w:val="28"/>
        </w:rPr>
        <w:t>1.9. Эпизоотическая обстановка.</w:t>
      </w:r>
    </w:p>
    <w:p w:rsidR="00CA5BA1" w:rsidRPr="00C8671E" w:rsidRDefault="001D0AAD">
      <w:pPr>
        <w:ind w:firstLine="567"/>
        <w:jc w:val="both"/>
        <w:rPr>
          <w:color w:val="000000"/>
          <w:sz w:val="28"/>
          <w:szCs w:val="28"/>
        </w:rPr>
      </w:pPr>
      <w:r w:rsidRPr="00C8671E">
        <w:rPr>
          <w:color w:val="000000"/>
          <w:sz w:val="28"/>
          <w:szCs w:val="28"/>
        </w:rPr>
        <w:t>Стабильная.</w:t>
      </w:r>
    </w:p>
    <w:p w:rsidR="00CA5BA1" w:rsidRPr="009E52D6" w:rsidRDefault="00CA5BA1">
      <w:pPr>
        <w:ind w:firstLine="567"/>
        <w:jc w:val="both"/>
        <w:rPr>
          <w:b/>
          <w:sz w:val="28"/>
          <w:szCs w:val="28"/>
          <w:highlight w:val="yellow"/>
        </w:rPr>
      </w:pPr>
    </w:p>
    <w:p w:rsidR="00CA5BA1" w:rsidRPr="00167A6D" w:rsidRDefault="001D0AAD">
      <w:pPr>
        <w:ind w:firstLine="567"/>
        <w:jc w:val="both"/>
      </w:pPr>
      <w:r w:rsidRPr="00167A6D">
        <w:rPr>
          <w:b/>
          <w:sz w:val="28"/>
          <w:szCs w:val="28"/>
        </w:rPr>
        <w:t>1.10. Пожарная обстановка.</w:t>
      </w:r>
    </w:p>
    <w:p w:rsidR="00CA5BA1" w:rsidRPr="00167A6D" w:rsidRDefault="001D0AAD">
      <w:pPr>
        <w:ind w:firstLine="567"/>
        <w:jc w:val="both"/>
        <w:rPr>
          <w:sz w:val="28"/>
          <w:szCs w:val="28"/>
        </w:rPr>
      </w:pPr>
      <w:r w:rsidRPr="00167A6D">
        <w:rPr>
          <w:sz w:val="28"/>
          <w:szCs w:val="28"/>
        </w:rPr>
        <w:t>За прошедшие сутки на территории области зарегистрировано 1</w:t>
      </w:r>
      <w:r w:rsidR="00167A6D" w:rsidRPr="00167A6D">
        <w:rPr>
          <w:sz w:val="28"/>
          <w:szCs w:val="28"/>
        </w:rPr>
        <w:t>7</w:t>
      </w:r>
      <w:r w:rsidRPr="00167A6D">
        <w:rPr>
          <w:sz w:val="28"/>
          <w:szCs w:val="28"/>
        </w:rPr>
        <w:t xml:space="preserve"> пожаров </w:t>
      </w:r>
      <w:r w:rsidRPr="00167A6D">
        <w:rPr>
          <w:sz w:val="28"/>
          <w:szCs w:val="28"/>
        </w:rPr>
        <w:br/>
        <w:t xml:space="preserve">(в жилом секторе </w:t>
      </w:r>
      <w:r w:rsidR="00167A6D" w:rsidRPr="00167A6D">
        <w:rPr>
          <w:sz w:val="28"/>
          <w:szCs w:val="28"/>
        </w:rPr>
        <w:t>6</w:t>
      </w:r>
      <w:r w:rsidRPr="00167A6D">
        <w:rPr>
          <w:sz w:val="28"/>
          <w:szCs w:val="28"/>
        </w:rPr>
        <w:t xml:space="preserve">), в результате которых погибших </w:t>
      </w:r>
      <w:r w:rsidR="00167A6D" w:rsidRPr="00167A6D">
        <w:rPr>
          <w:sz w:val="28"/>
          <w:szCs w:val="28"/>
        </w:rPr>
        <w:t xml:space="preserve">нет, </w:t>
      </w:r>
      <w:r w:rsidRPr="00167A6D">
        <w:rPr>
          <w:sz w:val="28"/>
          <w:szCs w:val="28"/>
        </w:rPr>
        <w:t xml:space="preserve">травмирован </w:t>
      </w:r>
      <w:r w:rsidR="00167A6D" w:rsidRPr="00167A6D">
        <w:rPr>
          <w:sz w:val="28"/>
          <w:szCs w:val="28"/>
        </w:rPr>
        <w:t>один человек</w:t>
      </w:r>
      <w:r w:rsidRPr="00167A6D">
        <w:rPr>
          <w:sz w:val="28"/>
          <w:szCs w:val="28"/>
        </w:rPr>
        <w:t>.</w:t>
      </w:r>
    </w:p>
    <w:p w:rsidR="00CA5BA1" w:rsidRPr="00167A6D" w:rsidRDefault="001D0AAD">
      <w:pPr>
        <w:ind w:firstLine="567"/>
        <w:jc w:val="both"/>
        <w:rPr>
          <w:sz w:val="28"/>
          <w:szCs w:val="28"/>
        </w:rPr>
      </w:pPr>
      <w:r w:rsidRPr="00167A6D">
        <w:rPr>
          <w:sz w:val="28"/>
          <w:szCs w:val="28"/>
        </w:rPr>
        <w:t>Причины пожаров,</w:t>
      </w:r>
      <w:r w:rsidRPr="00167A6D">
        <w:t xml:space="preserve"> </w:t>
      </w:r>
      <w:r w:rsidRPr="00167A6D">
        <w:rPr>
          <w:sz w:val="28"/>
          <w:szCs w:val="28"/>
        </w:rPr>
        <w:t>виновные лица и материальный ущерб устанавливаются.</w:t>
      </w:r>
    </w:p>
    <w:p w:rsidR="00CA5BA1" w:rsidRPr="009E52D6" w:rsidRDefault="00CA5BA1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A5BA1" w:rsidRPr="00C8671E" w:rsidRDefault="001D0AAD">
      <w:pPr>
        <w:ind w:firstLine="567"/>
        <w:jc w:val="both"/>
      </w:pPr>
      <w:r w:rsidRPr="00C8671E">
        <w:rPr>
          <w:b/>
          <w:color w:val="000000"/>
          <w:sz w:val="28"/>
          <w:szCs w:val="28"/>
        </w:rPr>
        <w:t>1.11. Обстановка на объектах энергетики.</w:t>
      </w:r>
    </w:p>
    <w:p w:rsidR="00CA5BA1" w:rsidRPr="00C8671E" w:rsidRDefault="001D0AAD">
      <w:pPr>
        <w:ind w:firstLine="567"/>
        <w:jc w:val="both"/>
        <w:rPr>
          <w:color w:val="000000"/>
          <w:sz w:val="28"/>
          <w:szCs w:val="28"/>
        </w:rPr>
      </w:pPr>
      <w:r w:rsidRPr="00C8671E"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CA5BA1" w:rsidRPr="00C8671E" w:rsidRDefault="00CA5BA1">
      <w:pPr>
        <w:ind w:firstLine="567"/>
        <w:jc w:val="both"/>
        <w:rPr>
          <w:b/>
          <w:color w:val="000000"/>
          <w:sz w:val="28"/>
          <w:szCs w:val="28"/>
        </w:rPr>
      </w:pPr>
    </w:p>
    <w:p w:rsidR="00CA5BA1" w:rsidRPr="00C8671E" w:rsidRDefault="001D0AAD">
      <w:pPr>
        <w:ind w:firstLine="567"/>
        <w:jc w:val="both"/>
      </w:pPr>
      <w:r w:rsidRPr="00C8671E">
        <w:rPr>
          <w:b/>
          <w:color w:val="000000"/>
          <w:sz w:val="28"/>
          <w:szCs w:val="28"/>
        </w:rPr>
        <w:t>1.12. Обстановка на объектах ЖКХ.</w:t>
      </w:r>
    </w:p>
    <w:p w:rsidR="00CA5BA1" w:rsidRPr="00C8671E" w:rsidRDefault="001D0AAD">
      <w:pPr>
        <w:ind w:firstLine="567"/>
        <w:jc w:val="both"/>
      </w:pPr>
      <w:r w:rsidRPr="00C8671E"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CA5BA1" w:rsidRPr="009E52D6" w:rsidRDefault="00CA5BA1">
      <w:pPr>
        <w:jc w:val="both"/>
        <w:rPr>
          <w:b/>
          <w:color w:val="000000"/>
          <w:sz w:val="28"/>
          <w:szCs w:val="28"/>
          <w:highlight w:val="yellow"/>
        </w:rPr>
      </w:pPr>
    </w:p>
    <w:p w:rsidR="00CA5BA1" w:rsidRPr="004A1FA1" w:rsidRDefault="001D0AAD">
      <w:pPr>
        <w:ind w:firstLine="567"/>
        <w:jc w:val="both"/>
        <w:rPr>
          <w:b/>
          <w:sz w:val="28"/>
          <w:szCs w:val="28"/>
        </w:rPr>
      </w:pPr>
      <w:r w:rsidRPr="004A1FA1">
        <w:rPr>
          <w:b/>
          <w:sz w:val="28"/>
          <w:szCs w:val="28"/>
        </w:rPr>
        <w:t>1.13. Обстановка на водных объектах.</w:t>
      </w:r>
    </w:p>
    <w:p w:rsidR="00CA5BA1" w:rsidRPr="004A1FA1" w:rsidRDefault="001D0AAD">
      <w:pPr>
        <w:ind w:firstLine="567"/>
        <w:jc w:val="both"/>
        <w:rPr>
          <w:sz w:val="28"/>
          <w:szCs w:val="28"/>
        </w:rPr>
      </w:pPr>
      <w:r w:rsidRPr="004A1FA1">
        <w:rPr>
          <w:sz w:val="28"/>
          <w:szCs w:val="28"/>
        </w:rPr>
        <w:t>За прошедшие сутки на водных объектах области происшествий не зарегистрировано.</w:t>
      </w:r>
    </w:p>
    <w:p w:rsidR="00CA5BA1" w:rsidRPr="009E52D6" w:rsidRDefault="00CA5BA1">
      <w:pPr>
        <w:ind w:firstLine="567"/>
        <w:jc w:val="both"/>
        <w:rPr>
          <w:sz w:val="28"/>
          <w:szCs w:val="28"/>
          <w:highlight w:val="yellow"/>
        </w:rPr>
      </w:pPr>
    </w:p>
    <w:p w:rsidR="00CA5BA1" w:rsidRPr="004A1FA1" w:rsidRDefault="001D0AAD">
      <w:pPr>
        <w:ind w:firstLine="567"/>
        <w:jc w:val="both"/>
        <w:rPr>
          <w:b/>
          <w:sz w:val="28"/>
          <w:szCs w:val="28"/>
        </w:rPr>
      </w:pPr>
      <w:r w:rsidRPr="004A1FA1">
        <w:rPr>
          <w:b/>
          <w:sz w:val="28"/>
          <w:szCs w:val="28"/>
        </w:rPr>
        <w:t>1.14. Обстановка на дорогах.</w:t>
      </w:r>
    </w:p>
    <w:p w:rsidR="00CA5BA1" w:rsidRPr="004A1FA1" w:rsidRDefault="001D0AAD">
      <w:pPr>
        <w:ind w:firstLine="567"/>
        <w:jc w:val="both"/>
        <w:rPr>
          <w:bCs/>
          <w:sz w:val="28"/>
          <w:szCs w:val="28"/>
        </w:rPr>
      </w:pPr>
      <w:bookmarkStart w:id="1" w:name="_Hlk133589652"/>
      <w:r w:rsidRPr="004A1FA1">
        <w:rPr>
          <w:bCs/>
          <w:sz w:val="28"/>
          <w:szCs w:val="28"/>
        </w:rPr>
        <w:t>На дорогах области за прошедшие сутки зарегистрировано 1</w:t>
      </w:r>
      <w:r w:rsidR="004A1FA1" w:rsidRPr="004A1FA1">
        <w:rPr>
          <w:bCs/>
          <w:sz w:val="28"/>
          <w:szCs w:val="28"/>
        </w:rPr>
        <w:t>0</w:t>
      </w:r>
      <w:r w:rsidRPr="004A1FA1">
        <w:rPr>
          <w:bCs/>
          <w:sz w:val="28"/>
          <w:szCs w:val="28"/>
        </w:rPr>
        <w:t xml:space="preserve"> ДТП, в результате которых погиб</w:t>
      </w:r>
      <w:r w:rsidR="004A1FA1" w:rsidRPr="004A1FA1">
        <w:rPr>
          <w:bCs/>
          <w:sz w:val="28"/>
          <w:szCs w:val="28"/>
        </w:rPr>
        <w:t>ших нет</w:t>
      </w:r>
      <w:r w:rsidRPr="004A1FA1">
        <w:rPr>
          <w:bCs/>
          <w:sz w:val="28"/>
          <w:szCs w:val="28"/>
        </w:rPr>
        <w:t xml:space="preserve">, </w:t>
      </w:r>
      <w:r w:rsidR="004A1FA1" w:rsidRPr="004A1FA1">
        <w:rPr>
          <w:bCs/>
          <w:sz w:val="28"/>
          <w:szCs w:val="28"/>
        </w:rPr>
        <w:t>11</w:t>
      </w:r>
      <w:r w:rsidRPr="004A1FA1">
        <w:rPr>
          <w:bCs/>
          <w:sz w:val="28"/>
          <w:szCs w:val="28"/>
        </w:rPr>
        <w:t xml:space="preserve"> человек травмировано.</w:t>
      </w:r>
    </w:p>
    <w:p w:rsidR="00F94BC3" w:rsidRPr="00F94BC3" w:rsidRDefault="00F94BC3" w:rsidP="00F94BC3">
      <w:pPr>
        <w:ind w:firstLine="567"/>
        <w:jc w:val="both"/>
        <w:rPr>
          <w:bCs/>
          <w:sz w:val="28"/>
          <w:szCs w:val="28"/>
        </w:rPr>
      </w:pPr>
      <w:r w:rsidRPr="00F94BC3">
        <w:rPr>
          <w:bCs/>
          <w:sz w:val="28"/>
          <w:szCs w:val="28"/>
        </w:rPr>
        <w:t>По состоянию на 08:00 08 июля на контроле разрушение дорожного полотна в результате перелива через автомобильную дорогу местного значения Н-1719 «Новоложниково-Бакейка» в Кыштовском районе. Сотрудниками ДРСУ организован мониторинг, выставлены предупреждающие знаки.</w:t>
      </w:r>
    </w:p>
    <w:p w:rsidR="00CA5BA1" w:rsidRDefault="00F94BC3" w:rsidP="00F94BC3">
      <w:pPr>
        <w:ind w:firstLine="567"/>
        <w:jc w:val="both"/>
        <w:rPr>
          <w:bCs/>
          <w:sz w:val="28"/>
          <w:szCs w:val="28"/>
        </w:rPr>
      </w:pPr>
      <w:r w:rsidRPr="00F94BC3">
        <w:rPr>
          <w:bCs/>
          <w:sz w:val="28"/>
          <w:szCs w:val="28"/>
        </w:rPr>
        <w:t>07 июля, в связи с обильными осадками и бездорожьем, временно прекращено автобусное сообщение с 1 населенным пунктом по 1 маршруту в Татарском районе. Отрезанных населенных пунктов нет, сообщение осуществляется автомобилями повышенной проходимости.</w:t>
      </w:r>
    </w:p>
    <w:p w:rsidR="00F94BC3" w:rsidRPr="009E52D6" w:rsidRDefault="00F94BC3" w:rsidP="00F94BC3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CA5BA1" w:rsidRPr="00AD0561" w:rsidRDefault="001D0AAD">
      <w:pPr>
        <w:ind w:firstLine="567"/>
        <w:jc w:val="both"/>
        <w:rPr>
          <w:b/>
          <w:color w:val="000000"/>
          <w:sz w:val="28"/>
          <w:szCs w:val="28"/>
        </w:rPr>
      </w:pPr>
      <w:r w:rsidRPr="00AD0561"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CA5BA1" w:rsidRPr="00AD0561" w:rsidRDefault="001D0AAD">
      <w:pPr>
        <w:ind w:firstLine="567"/>
        <w:jc w:val="both"/>
      </w:pPr>
      <w:r w:rsidRPr="00AD0561">
        <w:rPr>
          <w:b/>
          <w:sz w:val="28"/>
          <w:szCs w:val="28"/>
        </w:rPr>
        <w:t>2.1. Метеорологическая обстановка</w:t>
      </w:r>
      <w:bookmarkStart w:id="2" w:name="_Hlk112072656"/>
      <w:bookmarkStart w:id="3" w:name="_Hlk116826015"/>
      <w:bookmarkStart w:id="4" w:name="_Hlk100251273"/>
      <w:bookmarkStart w:id="5" w:name="_Hlk99801931"/>
      <w:bookmarkStart w:id="6" w:name="_Hlk101450800"/>
      <w:bookmarkStart w:id="7" w:name="_Hlk113283673"/>
      <w:r w:rsidRPr="00AD0561"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AD0561" w:rsidRDefault="00AD0561" w:rsidP="00AD05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AD0561">
        <w:rPr>
          <w:bCs/>
          <w:sz w:val="28"/>
          <w:szCs w:val="28"/>
        </w:rPr>
        <w:t>еременная облачность,</w:t>
      </w:r>
      <w:r>
        <w:rPr>
          <w:bCs/>
          <w:sz w:val="28"/>
          <w:szCs w:val="28"/>
        </w:rPr>
        <w:t xml:space="preserve"> </w:t>
      </w:r>
      <w:r w:rsidRPr="00AD0561">
        <w:rPr>
          <w:bCs/>
          <w:sz w:val="28"/>
          <w:szCs w:val="28"/>
        </w:rPr>
        <w:t>преимущественно без осадков,</w:t>
      </w:r>
      <w:r>
        <w:rPr>
          <w:bCs/>
          <w:sz w:val="28"/>
          <w:szCs w:val="28"/>
        </w:rPr>
        <w:t xml:space="preserve"> </w:t>
      </w:r>
      <w:r w:rsidRPr="00AD0561">
        <w:rPr>
          <w:bCs/>
          <w:sz w:val="28"/>
          <w:szCs w:val="28"/>
        </w:rPr>
        <w:t>по юго-востоку местами небольшие дожди.</w:t>
      </w:r>
      <w:r>
        <w:rPr>
          <w:bCs/>
          <w:sz w:val="28"/>
          <w:szCs w:val="28"/>
        </w:rPr>
        <w:t xml:space="preserve"> </w:t>
      </w:r>
      <w:r w:rsidRPr="00AD0561">
        <w:rPr>
          <w:bCs/>
          <w:sz w:val="28"/>
          <w:szCs w:val="28"/>
        </w:rPr>
        <w:t>Ночью и утром местами туманы.</w:t>
      </w:r>
    </w:p>
    <w:p w:rsidR="00CA5BA1" w:rsidRPr="009E52D6" w:rsidRDefault="001D0AAD" w:rsidP="00AD0561">
      <w:pPr>
        <w:ind w:firstLine="567"/>
        <w:jc w:val="both"/>
        <w:rPr>
          <w:bCs/>
          <w:sz w:val="28"/>
          <w:szCs w:val="28"/>
          <w:highlight w:val="yellow"/>
        </w:rPr>
      </w:pPr>
      <w:r w:rsidRPr="00AD0561">
        <w:rPr>
          <w:bCs/>
          <w:sz w:val="28"/>
          <w:szCs w:val="28"/>
        </w:rPr>
        <w:t xml:space="preserve">Ветер северо-восточный </w:t>
      </w:r>
      <w:r w:rsidR="00AD0561" w:rsidRPr="00AD0561">
        <w:rPr>
          <w:bCs/>
          <w:sz w:val="28"/>
          <w:szCs w:val="28"/>
        </w:rPr>
        <w:t>3</w:t>
      </w:r>
      <w:r w:rsidRPr="00AD0561">
        <w:rPr>
          <w:bCs/>
          <w:sz w:val="28"/>
          <w:szCs w:val="28"/>
        </w:rPr>
        <w:t>-</w:t>
      </w:r>
      <w:r w:rsidR="00AD0561" w:rsidRPr="00AD0561">
        <w:rPr>
          <w:bCs/>
          <w:sz w:val="28"/>
          <w:szCs w:val="28"/>
        </w:rPr>
        <w:t>8</w:t>
      </w:r>
      <w:r w:rsidRPr="00AD0561">
        <w:rPr>
          <w:bCs/>
          <w:sz w:val="28"/>
          <w:szCs w:val="28"/>
        </w:rPr>
        <w:t xml:space="preserve"> м/с, местами порывы до 14 м/с.</w:t>
      </w:r>
    </w:p>
    <w:p w:rsidR="00CA5BA1" w:rsidRPr="00AD0561" w:rsidRDefault="001D0AAD">
      <w:pPr>
        <w:ind w:firstLine="567"/>
        <w:jc w:val="both"/>
        <w:rPr>
          <w:bCs/>
          <w:sz w:val="28"/>
          <w:szCs w:val="28"/>
        </w:rPr>
      </w:pPr>
      <w:r w:rsidRPr="00AD0561">
        <w:rPr>
          <w:bCs/>
          <w:sz w:val="28"/>
          <w:szCs w:val="28"/>
        </w:rPr>
        <w:t>Температура воздуха ночью +1</w:t>
      </w:r>
      <w:r w:rsidR="00AD0561" w:rsidRPr="00AD0561">
        <w:rPr>
          <w:bCs/>
          <w:sz w:val="28"/>
          <w:szCs w:val="28"/>
        </w:rPr>
        <w:t>1</w:t>
      </w:r>
      <w:r w:rsidRPr="00AD0561">
        <w:rPr>
          <w:bCs/>
          <w:sz w:val="28"/>
          <w:szCs w:val="28"/>
        </w:rPr>
        <w:t>, +1</w:t>
      </w:r>
      <w:r w:rsidR="00AD0561" w:rsidRPr="00AD0561">
        <w:rPr>
          <w:bCs/>
          <w:sz w:val="28"/>
          <w:szCs w:val="28"/>
        </w:rPr>
        <w:t xml:space="preserve">6 </w:t>
      </w:r>
      <w:r w:rsidRPr="00AD0561">
        <w:rPr>
          <w:bCs/>
          <w:sz w:val="28"/>
          <w:szCs w:val="28"/>
        </w:rPr>
        <w:t>°С, днём +2</w:t>
      </w:r>
      <w:r w:rsidR="00AD0561" w:rsidRPr="00AD0561">
        <w:rPr>
          <w:bCs/>
          <w:sz w:val="28"/>
          <w:szCs w:val="28"/>
        </w:rPr>
        <w:t>1</w:t>
      </w:r>
      <w:r w:rsidRPr="00AD0561">
        <w:rPr>
          <w:bCs/>
          <w:sz w:val="28"/>
          <w:szCs w:val="28"/>
        </w:rPr>
        <w:t>, +2</w:t>
      </w:r>
      <w:r w:rsidR="00AD0561" w:rsidRPr="00AD0561">
        <w:rPr>
          <w:bCs/>
          <w:sz w:val="28"/>
          <w:szCs w:val="28"/>
        </w:rPr>
        <w:t xml:space="preserve">6 </w:t>
      </w:r>
      <w:r w:rsidRPr="00AD0561">
        <w:rPr>
          <w:bCs/>
          <w:sz w:val="28"/>
          <w:szCs w:val="28"/>
        </w:rPr>
        <w:t>°С.</w:t>
      </w:r>
    </w:p>
    <w:p w:rsidR="00CA5BA1" w:rsidRPr="00AD0561" w:rsidRDefault="001D0AAD">
      <w:pPr>
        <w:ind w:firstLine="567"/>
        <w:jc w:val="both"/>
        <w:rPr>
          <w:b/>
          <w:sz w:val="28"/>
          <w:szCs w:val="28"/>
        </w:rPr>
      </w:pPr>
      <w:r w:rsidRPr="00AD0561">
        <w:rPr>
          <w:b/>
          <w:sz w:val="28"/>
          <w:szCs w:val="28"/>
        </w:rPr>
        <w:lastRenderedPageBreak/>
        <w:t>2.2. Прогноз экологической обстановки.</w:t>
      </w:r>
    </w:p>
    <w:p w:rsidR="00CA5BA1" w:rsidRPr="00AD0561" w:rsidRDefault="001D0AAD">
      <w:pPr>
        <w:ind w:firstLine="567"/>
        <w:jc w:val="both"/>
        <w:rPr>
          <w:sz w:val="28"/>
          <w:szCs w:val="28"/>
          <w:lang w:eastAsia="ru-RU"/>
        </w:rPr>
      </w:pPr>
      <w:r w:rsidRPr="00AD0561"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сохранится пониженный.</w:t>
      </w:r>
    </w:p>
    <w:p w:rsidR="00CA5BA1" w:rsidRPr="009E52D6" w:rsidRDefault="00CA5BA1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CA5BA1" w:rsidRPr="00B84DD6" w:rsidRDefault="001D0AAD">
      <w:pPr>
        <w:ind w:firstLine="567"/>
        <w:jc w:val="both"/>
      </w:pPr>
      <w:r w:rsidRPr="00B84DD6">
        <w:rPr>
          <w:b/>
          <w:sz w:val="28"/>
          <w:szCs w:val="28"/>
        </w:rPr>
        <w:t>2.3. Прогноз гидрологической обстановки.</w:t>
      </w:r>
    </w:p>
    <w:p w:rsidR="00CA5BA1" w:rsidRPr="00B84DD6" w:rsidRDefault="001D0AAD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B84DD6">
        <w:rPr>
          <w:sz w:val="28"/>
          <w:szCs w:val="28"/>
        </w:rPr>
        <w:t>Сбросы в нижний бьеф с Новосибирского водохранилища составят</w:t>
      </w:r>
      <w:r w:rsidRPr="00B84DD6">
        <w:rPr>
          <w:sz w:val="28"/>
          <w:szCs w:val="28"/>
        </w:rPr>
        <w:br/>
        <w:t>40</w:t>
      </w:r>
      <w:r w:rsidR="008B198E" w:rsidRPr="00B84DD6">
        <w:rPr>
          <w:sz w:val="28"/>
          <w:szCs w:val="28"/>
        </w:rPr>
        <w:t>5</w:t>
      </w:r>
      <w:r w:rsidRPr="00B84DD6">
        <w:rPr>
          <w:sz w:val="28"/>
          <w:szCs w:val="28"/>
        </w:rPr>
        <w:t>0 ± 100 м</w:t>
      </w:r>
      <w:r w:rsidRPr="00B84DD6">
        <w:rPr>
          <w:sz w:val="28"/>
          <w:szCs w:val="28"/>
          <w:vertAlign w:val="superscript"/>
        </w:rPr>
        <w:t>3</w:t>
      </w:r>
      <w:r w:rsidRPr="00B84DD6">
        <w:rPr>
          <w:sz w:val="28"/>
          <w:szCs w:val="28"/>
        </w:rPr>
        <w:t>/с, уровень воды в р. Обь ожидается в пределах 3</w:t>
      </w:r>
      <w:r w:rsidR="008B198E" w:rsidRPr="00B84DD6">
        <w:rPr>
          <w:sz w:val="28"/>
          <w:szCs w:val="28"/>
        </w:rPr>
        <w:t>3</w:t>
      </w:r>
      <w:r w:rsidR="00654B56" w:rsidRPr="00B84DD6">
        <w:rPr>
          <w:sz w:val="28"/>
          <w:szCs w:val="28"/>
        </w:rPr>
        <w:t>0</w:t>
      </w:r>
      <w:r w:rsidRPr="00B84DD6">
        <w:rPr>
          <w:sz w:val="28"/>
          <w:szCs w:val="28"/>
        </w:rPr>
        <w:t xml:space="preserve"> ± 10 см.</w:t>
      </w:r>
    </w:p>
    <w:p w:rsidR="00CA5BA1" w:rsidRPr="00B84DD6" w:rsidRDefault="00CA5BA1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CA5BA1" w:rsidRPr="00AD0561" w:rsidRDefault="001D0AAD">
      <w:pPr>
        <w:tabs>
          <w:tab w:val="left" w:pos="0"/>
        </w:tabs>
        <w:ind w:firstLine="567"/>
        <w:rPr>
          <w:b/>
          <w:sz w:val="28"/>
          <w:szCs w:val="28"/>
        </w:rPr>
      </w:pPr>
      <w:r w:rsidRPr="00AD0561">
        <w:rPr>
          <w:b/>
          <w:sz w:val="28"/>
          <w:szCs w:val="28"/>
        </w:rPr>
        <w:t>2.4. Прогноз геомагнитной обстановки.</w:t>
      </w:r>
    </w:p>
    <w:p w:rsidR="00CA5BA1" w:rsidRPr="00AD0561" w:rsidRDefault="001D0A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AD0561">
        <w:rPr>
          <w:sz w:val="28"/>
          <w:szCs w:val="28"/>
        </w:rPr>
        <w:t>Магнитное поле Земли ожидается спокойное. Ухудшение условий</w:t>
      </w:r>
      <w:r w:rsidRPr="00AD0561">
        <w:rPr>
          <w:sz w:val="28"/>
          <w:szCs w:val="28"/>
        </w:rPr>
        <w:br/>
        <w:t>КВ-радиосвязи маловероятно. Озоновый слой выше нормы.</w:t>
      </w:r>
    </w:p>
    <w:p w:rsidR="00CA5BA1" w:rsidRPr="009E52D6" w:rsidRDefault="00CA5BA1">
      <w:pPr>
        <w:ind w:firstLine="567"/>
        <w:jc w:val="both"/>
        <w:rPr>
          <w:b/>
          <w:sz w:val="28"/>
          <w:szCs w:val="28"/>
          <w:highlight w:val="yellow"/>
        </w:rPr>
      </w:pPr>
    </w:p>
    <w:p w:rsidR="00CA5BA1" w:rsidRPr="00B84DD6" w:rsidRDefault="001D0AAD">
      <w:pPr>
        <w:ind w:firstLine="567"/>
        <w:jc w:val="both"/>
        <w:rPr>
          <w:b/>
          <w:sz w:val="28"/>
          <w:szCs w:val="28"/>
        </w:rPr>
      </w:pPr>
      <w:r w:rsidRPr="00B84DD6">
        <w:rPr>
          <w:b/>
          <w:sz w:val="28"/>
          <w:szCs w:val="28"/>
        </w:rPr>
        <w:t>2.5</w:t>
      </w:r>
      <w:r w:rsidRPr="00B84DD6">
        <w:rPr>
          <w:sz w:val="28"/>
          <w:szCs w:val="28"/>
        </w:rPr>
        <w:t xml:space="preserve"> </w:t>
      </w:r>
      <w:r w:rsidRPr="00B84DD6">
        <w:rPr>
          <w:b/>
          <w:sz w:val="28"/>
          <w:szCs w:val="28"/>
        </w:rPr>
        <w:t>Прогноз лесопожарной обстановки.</w:t>
      </w:r>
    </w:p>
    <w:p w:rsidR="00CA5BA1" w:rsidRPr="00B84DD6" w:rsidRDefault="001D0AAD">
      <w:pPr>
        <w:ind w:firstLine="567"/>
        <w:rPr>
          <w:sz w:val="28"/>
          <w:szCs w:val="28"/>
        </w:rPr>
      </w:pPr>
      <w:r w:rsidRPr="00B84DD6">
        <w:rPr>
          <w:sz w:val="28"/>
          <w:szCs w:val="28"/>
        </w:rPr>
        <w:t xml:space="preserve">По данным ФГБУ «Западно - Сибирское УГМС» на территории Новосибирской области прогнозируется пожароопасность </w:t>
      </w:r>
      <w:r w:rsidR="00B84DD6" w:rsidRPr="00B84DD6">
        <w:rPr>
          <w:sz w:val="28"/>
          <w:szCs w:val="28"/>
        </w:rPr>
        <w:t>преимущественно</w:t>
      </w:r>
      <w:r w:rsidRPr="00B84DD6">
        <w:rPr>
          <w:sz w:val="28"/>
          <w:szCs w:val="28"/>
        </w:rPr>
        <w:t xml:space="preserve"> 2-го</w:t>
      </w:r>
      <w:r w:rsidR="00B84DD6" w:rsidRPr="00B84DD6">
        <w:rPr>
          <w:sz w:val="28"/>
          <w:szCs w:val="28"/>
        </w:rPr>
        <w:t>, местами 1-го и 3-го</w:t>
      </w:r>
      <w:r w:rsidRPr="00B84DD6">
        <w:t xml:space="preserve"> </w:t>
      </w:r>
      <w:r w:rsidRPr="00B84DD6">
        <w:rPr>
          <w:sz w:val="28"/>
          <w:szCs w:val="28"/>
        </w:rPr>
        <w:t xml:space="preserve">классов. </w:t>
      </w:r>
    </w:p>
    <w:p w:rsidR="00CA5BA1" w:rsidRPr="00B84DD6" w:rsidRDefault="001D0AAD">
      <w:pPr>
        <w:ind w:firstLine="567"/>
        <w:jc w:val="both"/>
        <w:rPr>
          <w:sz w:val="28"/>
          <w:szCs w:val="28"/>
        </w:rPr>
      </w:pPr>
      <w:r w:rsidRPr="00B84DD6">
        <w:rPr>
          <w:sz w:val="28"/>
          <w:szCs w:val="28"/>
        </w:rPr>
        <w:t>Возникновение лесных и ландшафтных пожаров с риском перехода на населенные пункты маловероятно.</w:t>
      </w:r>
    </w:p>
    <w:p w:rsidR="00CA5BA1" w:rsidRPr="00B84DD6" w:rsidRDefault="001D0AAD">
      <w:pPr>
        <w:ind w:firstLine="567"/>
        <w:jc w:val="both"/>
        <w:rPr>
          <w:sz w:val="28"/>
          <w:szCs w:val="28"/>
        </w:rPr>
      </w:pPr>
      <w:r w:rsidRPr="00B84DD6">
        <w:rPr>
          <w:sz w:val="28"/>
          <w:szCs w:val="28"/>
        </w:rPr>
        <w:t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</w:t>
      </w:r>
    </w:p>
    <w:p w:rsidR="00CA5BA1" w:rsidRPr="009E52D6" w:rsidRDefault="00CA5BA1">
      <w:pPr>
        <w:ind w:firstLine="567"/>
        <w:rPr>
          <w:b/>
          <w:sz w:val="28"/>
          <w:szCs w:val="28"/>
          <w:highlight w:val="yellow"/>
        </w:rPr>
      </w:pPr>
    </w:p>
    <w:p w:rsidR="00CA5BA1" w:rsidRPr="00C8671E" w:rsidRDefault="001D0AAD">
      <w:pPr>
        <w:ind w:firstLine="567"/>
      </w:pPr>
      <w:r w:rsidRPr="00C8671E">
        <w:rPr>
          <w:b/>
          <w:sz w:val="28"/>
          <w:szCs w:val="28"/>
        </w:rPr>
        <w:t>2.6. Прогноз сейсмической обстановки.</w:t>
      </w:r>
    </w:p>
    <w:p w:rsidR="00CA5BA1" w:rsidRPr="00C8671E" w:rsidRDefault="001D0AAD">
      <w:pPr>
        <w:ind w:firstLine="567"/>
        <w:rPr>
          <w:sz w:val="28"/>
          <w:szCs w:val="28"/>
        </w:rPr>
      </w:pPr>
      <w:r w:rsidRPr="00C8671E">
        <w:rPr>
          <w:sz w:val="28"/>
          <w:szCs w:val="28"/>
        </w:rPr>
        <w:t>ЧС, вызванные сейсмической активностью, маловероятны.</w:t>
      </w:r>
    </w:p>
    <w:p w:rsidR="00CA5BA1" w:rsidRPr="00C8671E" w:rsidRDefault="00CA5BA1">
      <w:pPr>
        <w:ind w:firstLine="567"/>
        <w:rPr>
          <w:sz w:val="28"/>
          <w:szCs w:val="28"/>
        </w:rPr>
      </w:pPr>
    </w:p>
    <w:p w:rsidR="00CA5BA1" w:rsidRPr="00C8671E" w:rsidRDefault="001D0AAD">
      <w:pPr>
        <w:ind w:firstLine="567"/>
      </w:pPr>
      <w:r w:rsidRPr="00C8671E"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CA5BA1" w:rsidRPr="00C8671E" w:rsidRDefault="001D0AAD">
      <w:pPr>
        <w:ind w:firstLine="567"/>
        <w:jc w:val="both"/>
      </w:pPr>
      <w:r w:rsidRPr="00C8671E">
        <w:rPr>
          <w:sz w:val="28"/>
          <w:szCs w:val="28"/>
        </w:rPr>
        <w:t>Возникновение ЧС маловероятно.</w:t>
      </w:r>
    </w:p>
    <w:p w:rsidR="00CA5BA1" w:rsidRPr="00C8671E" w:rsidRDefault="001D0AAD">
      <w:pPr>
        <w:ind w:firstLine="567"/>
        <w:jc w:val="both"/>
      </w:pPr>
      <w:r w:rsidRPr="00C8671E"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CA5BA1" w:rsidRPr="00C8671E" w:rsidRDefault="001D0AAD">
      <w:pPr>
        <w:ind w:firstLine="567"/>
        <w:jc w:val="both"/>
        <w:rPr>
          <w:sz w:val="28"/>
          <w:szCs w:val="28"/>
          <w:lang w:eastAsia="ar-SA"/>
        </w:rPr>
      </w:pPr>
      <w:r w:rsidRPr="00C8671E">
        <w:rPr>
          <w:sz w:val="28"/>
          <w:szCs w:val="28"/>
          <w:lang w:eastAsia="ar-SA"/>
        </w:rPr>
        <w:t xml:space="preserve">По данным </w:t>
      </w:r>
      <w:r w:rsidRPr="00C8671E">
        <w:rPr>
          <w:sz w:val="28"/>
          <w:szCs w:val="28"/>
        </w:rPr>
        <w:t>Роспотребнадзора по Новосибирской области</w:t>
      </w:r>
      <w:r w:rsidRPr="00C8671E"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(Барабинский, 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:rsidR="00CA5BA1" w:rsidRPr="00C8671E" w:rsidRDefault="00CA5BA1">
      <w:pPr>
        <w:jc w:val="both"/>
        <w:rPr>
          <w:b/>
          <w:sz w:val="28"/>
          <w:szCs w:val="28"/>
        </w:rPr>
      </w:pPr>
    </w:p>
    <w:p w:rsidR="00CA5BA1" w:rsidRPr="00C8671E" w:rsidRDefault="001D0AAD">
      <w:pPr>
        <w:ind w:firstLine="567"/>
        <w:jc w:val="both"/>
      </w:pPr>
      <w:r w:rsidRPr="00C8671E">
        <w:rPr>
          <w:b/>
          <w:sz w:val="28"/>
          <w:szCs w:val="28"/>
        </w:rPr>
        <w:t>2.8. Прогноз эпизоотической обстановки.</w:t>
      </w:r>
    </w:p>
    <w:p w:rsidR="00CA5BA1" w:rsidRPr="00C8671E" w:rsidRDefault="001D0AAD">
      <w:pPr>
        <w:ind w:firstLine="567"/>
        <w:jc w:val="both"/>
      </w:pPr>
      <w:r w:rsidRPr="00C8671E"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CA5BA1" w:rsidRPr="009E52D6" w:rsidRDefault="00CA5BA1">
      <w:pPr>
        <w:ind w:firstLine="567"/>
        <w:jc w:val="both"/>
        <w:rPr>
          <w:sz w:val="28"/>
          <w:szCs w:val="28"/>
          <w:highlight w:val="yellow"/>
        </w:rPr>
      </w:pPr>
    </w:p>
    <w:p w:rsidR="00CA5BA1" w:rsidRPr="00C8671E" w:rsidRDefault="001D0AAD">
      <w:pPr>
        <w:shd w:val="clear" w:color="auto" w:fill="FFFFFF"/>
        <w:ind w:firstLine="567"/>
        <w:jc w:val="both"/>
      </w:pPr>
      <w:r w:rsidRPr="00C8671E">
        <w:rPr>
          <w:b/>
          <w:sz w:val="28"/>
          <w:szCs w:val="28"/>
        </w:rPr>
        <w:t>2.9. Прогноз пожарной обстановки.</w:t>
      </w:r>
    </w:p>
    <w:p w:rsidR="00CA5BA1" w:rsidRPr="00C8671E" w:rsidRDefault="001D0AAD">
      <w:pPr>
        <w:ind w:firstLine="567"/>
        <w:jc w:val="both"/>
        <w:rPr>
          <w:sz w:val="28"/>
          <w:szCs w:val="28"/>
        </w:rPr>
      </w:pPr>
      <w:r w:rsidRPr="00C8671E">
        <w:rPr>
          <w:sz w:val="28"/>
          <w:szCs w:val="28"/>
        </w:rPr>
        <w:t xml:space="preserve"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неисправного газового </w:t>
      </w:r>
      <w:r w:rsidRPr="00C8671E">
        <w:rPr>
          <w:sz w:val="28"/>
          <w:szCs w:val="28"/>
        </w:rPr>
        <w:lastRenderedPageBreak/>
        <w:t>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CA5BA1" w:rsidRPr="00C8671E" w:rsidRDefault="001D0AAD">
      <w:pPr>
        <w:ind w:firstLine="567"/>
        <w:jc w:val="both"/>
      </w:pPr>
      <w:bookmarkStart w:id="9" w:name="_Hlk152942468"/>
      <w:r w:rsidRPr="00C8671E"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CA5BA1" w:rsidRPr="00C8671E" w:rsidRDefault="00CA5BA1">
      <w:pPr>
        <w:jc w:val="both"/>
        <w:rPr>
          <w:b/>
          <w:sz w:val="28"/>
          <w:szCs w:val="28"/>
        </w:rPr>
      </w:pPr>
    </w:p>
    <w:p w:rsidR="00CA5BA1" w:rsidRPr="00AD0561" w:rsidRDefault="001D0AAD">
      <w:pPr>
        <w:ind w:firstLine="567"/>
        <w:jc w:val="both"/>
      </w:pPr>
      <w:r w:rsidRPr="00AD0561">
        <w:rPr>
          <w:b/>
          <w:sz w:val="28"/>
          <w:szCs w:val="28"/>
        </w:rPr>
        <w:t>2.10. Прогноз обстановки на объектах энергетики.</w:t>
      </w:r>
    </w:p>
    <w:p w:rsidR="00CA5BA1" w:rsidRPr="00AD0561" w:rsidRDefault="001D0AAD">
      <w:pPr>
        <w:ind w:firstLine="567"/>
        <w:jc w:val="both"/>
        <w:rPr>
          <w:sz w:val="28"/>
          <w:szCs w:val="28"/>
        </w:rPr>
      </w:pPr>
      <w:r w:rsidRPr="00AD0561">
        <w:rPr>
          <w:sz w:val="28"/>
          <w:szCs w:val="28"/>
        </w:rPr>
        <w:t>Риск возникновения аварий на объектах энергетики, способных привести к ЧС выше муниципального уровня, маловероятен.</w:t>
      </w:r>
    </w:p>
    <w:p w:rsidR="00CA5BA1" w:rsidRPr="009E52D6" w:rsidRDefault="00CA5BA1">
      <w:pPr>
        <w:ind w:firstLine="567"/>
        <w:jc w:val="both"/>
        <w:rPr>
          <w:sz w:val="28"/>
          <w:szCs w:val="28"/>
          <w:highlight w:val="yellow"/>
        </w:rPr>
      </w:pPr>
    </w:p>
    <w:p w:rsidR="00CA5BA1" w:rsidRPr="00A04312" w:rsidRDefault="001D0AAD">
      <w:pPr>
        <w:ind w:firstLine="567"/>
        <w:jc w:val="both"/>
        <w:rPr>
          <w:b/>
          <w:bCs/>
          <w:sz w:val="28"/>
          <w:szCs w:val="28"/>
        </w:rPr>
      </w:pPr>
      <w:r w:rsidRPr="00A04312"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CA5BA1" w:rsidRPr="00A04312" w:rsidRDefault="001D0AAD">
      <w:pPr>
        <w:ind w:firstLine="567"/>
        <w:jc w:val="both"/>
        <w:rPr>
          <w:sz w:val="28"/>
          <w:szCs w:val="28"/>
        </w:rPr>
      </w:pPr>
      <w:bookmarkStart w:id="11" w:name="_Hlk103078903"/>
      <w:r w:rsidRPr="00A04312"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CA5BA1" w:rsidRPr="00A04312" w:rsidRDefault="001D0AAD">
      <w:pPr>
        <w:ind w:firstLine="567"/>
        <w:jc w:val="both"/>
        <w:rPr>
          <w:sz w:val="28"/>
          <w:szCs w:val="28"/>
        </w:rPr>
      </w:pPr>
      <w:r w:rsidRPr="00A04312">
        <w:rPr>
          <w:sz w:val="28"/>
          <w:szCs w:val="28"/>
        </w:rPr>
        <w:t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Искитим, Бердск, Куйбышев, Новосибирский, Искитимский, Тогучинский, Краснозерский, Коченевский, Мошковский, Ордынский и Черепановский районы Новосибирской области.</w:t>
      </w:r>
    </w:p>
    <w:p w:rsidR="00CA5BA1" w:rsidRPr="009E52D6" w:rsidRDefault="00CA5BA1">
      <w:pPr>
        <w:ind w:firstLine="567"/>
        <w:jc w:val="both"/>
        <w:rPr>
          <w:sz w:val="28"/>
          <w:szCs w:val="28"/>
          <w:highlight w:val="yellow"/>
        </w:rPr>
      </w:pPr>
    </w:p>
    <w:p w:rsidR="00CA5BA1" w:rsidRPr="00A04312" w:rsidRDefault="001D0AAD">
      <w:pPr>
        <w:ind w:firstLine="567"/>
        <w:jc w:val="both"/>
      </w:pPr>
      <w:r w:rsidRPr="00A04312">
        <w:rPr>
          <w:b/>
          <w:sz w:val="28"/>
          <w:szCs w:val="28"/>
        </w:rPr>
        <w:t>2.12. Прогноз происшествий на водных объектах</w:t>
      </w:r>
      <w:bookmarkEnd w:id="10"/>
      <w:r w:rsidRPr="00A04312">
        <w:rPr>
          <w:b/>
          <w:sz w:val="28"/>
          <w:szCs w:val="28"/>
        </w:rPr>
        <w:t>.</w:t>
      </w:r>
    </w:p>
    <w:p w:rsidR="00CA5BA1" w:rsidRPr="00A04312" w:rsidRDefault="001D0AAD">
      <w:pPr>
        <w:ind w:firstLine="567"/>
        <w:jc w:val="both"/>
        <w:rPr>
          <w:sz w:val="28"/>
          <w:szCs w:val="28"/>
        </w:rPr>
      </w:pPr>
      <w:r w:rsidRPr="00A04312">
        <w:rPr>
          <w:sz w:val="28"/>
          <w:szCs w:val="28"/>
        </w:rPr>
        <w:t>Тёплая погода будет способствовать сохранению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:rsidR="00CA5BA1" w:rsidRPr="009E52D6" w:rsidRDefault="001D0AAD">
      <w:pPr>
        <w:jc w:val="both"/>
        <w:rPr>
          <w:b/>
          <w:sz w:val="28"/>
          <w:szCs w:val="28"/>
          <w:highlight w:val="yellow"/>
        </w:rPr>
      </w:pPr>
      <w:r w:rsidRPr="009E52D6">
        <w:rPr>
          <w:b/>
          <w:sz w:val="28"/>
          <w:szCs w:val="28"/>
          <w:highlight w:val="yellow"/>
        </w:rPr>
        <w:t xml:space="preserve">        </w:t>
      </w:r>
    </w:p>
    <w:p w:rsidR="00CA5BA1" w:rsidRPr="00AD0561" w:rsidRDefault="001D0AAD" w:rsidP="00C8671E">
      <w:pPr>
        <w:jc w:val="both"/>
        <w:rPr>
          <w:b/>
          <w:sz w:val="28"/>
          <w:szCs w:val="28"/>
        </w:rPr>
      </w:pPr>
      <w:r w:rsidRPr="00AD0561">
        <w:rPr>
          <w:b/>
          <w:sz w:val="28"/>
          <w:szCs w:val="28"/>
        </w:rPr>
        <w:t xml:space="preserve">        2.1</w:t>
      </w:r>
      <w:r w:rsidR="00C8671E" w:rsidRPr="00AD0561">
        <w:rPr>
          <w:b/>
          <w:sz w:val="28"/>
          <w:szCs w:val="28"/>
        </w:rPr>
        <w:t>3</w:t>
      </w:r>
      <w:r w:rsidRPr="00AD0561">
        <w:rPr>
          <w:b/>
          <w:sz w:val="28"/>
          <w:szCs w:val="28"/>
        </w:rPr>
        <w:t>. Прогноз обстановки на дорогах.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 w:rsidRPr="00AD0561">
        <w:rPr>
          <w:sz w:val="28"/>
          <w:szCs w:val="28"/>
        </w:rPr>
        <w:t>Ухудшение видимости в туманах</w:t>
      </w:r>
      <w:r w:rsidR="00AD0561" w:rsidRPr="00AD0561">
        <w:rPr>
          <w:sz w:val="28"/>
          <w:szCs w:val="28"/>
        </w:rPr>
        <w:t xml:space="preserve"> в ночные и утренние часы</w:t>
      </w:r>
      <w:r w:rsidRPr="00AD0561">
        <w:rPr>
          <w:sz w:val="28"/>
          <w:szCs w:val="28"/>
        </w:rPr>
        <w:t>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прохождением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трасс: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(Искитимский район, протяженность 0,765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(Искитимский район, протяженность 0,413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(Искитимский район, протяженность 2,012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(Черепановский район, протяженность 1,678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(Мошковский район, протяженность 1,073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(Мошковский район, протяженность 0,779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(Мошковский район, протяженность 1,641км,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(Мошковский район, протяженность 1,370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(Мошковский район, протяженность 1,443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(Болотнинский район, протяженность 1,649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(Болотнинский район, протяженность 1,350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(Болотнинский район, протяженность 1,945 км, крутой спуск (подъём));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(Болотнинский район, протяженность 0,677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(Болотнинский район, протяженность 1,270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(Болотнинский район, протяженность 1,650 км, опасный поворот);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(Болотнинский район, протяженность 0,757 км, крутой спуск (подъём)).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 К-19р - с 44 по 46 км Тогучинского района;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- К-12 – с 16 по 25 км Колыванского района.</w:t>
      </w:r>
    </w:p>
    <w:p w:rsidR="00CA5BA1" w:rsidRDefault="001D0AAD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CA5BA1" w:rsidRDefault="001D0A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CA5BA1" w:rsidRDefault="00CA5BA1">
      <w:pPr>
        <w:jc w:val="both"/>
        <w:rPr>
          <w:b/>
          <w:bCs/>
          <w:color w:val="000000"/>
          <w:sz w:val="28"/>
          <w:szCs w:val="28"/>
        </w:rPr>
      </w:pPr>
    </w:p>
    <w:p w:rsidR="00CA5BA1" w:rsidRDefault="001D0AAD">
      <w:pPr>
        <w:ind w:firstLine="567"/>
        <w:jc w:val="both"/>
      </w:pPr>
      <w:bookmarkStart w:id="13" w:name="_Hlk136875242"/>
      <w:r>
        <w:rPr>
          <w:b/>
          <w:bCs/>
          <w:color w:val="000000"/>
          <w:sz w:val="28"/>
          <w:szCs w:val="28"/>
        </w:rPr>
        <w:lastRenderedPageBreak/>
        <w:t>3. Рекомендованные превентивные мероприятия:</w:t>
      </w:r>
      <w:bookmarkEnd w:id="12"/>
      <w:bookmarkEnd w:id="13"/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3. Продолжить информирование населения через СМИ и по средствам ОКСИОН по темам: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складывающихся гидрометеорологических условиях и возможных рисках;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последствиях управления транспортом в состоянии алкогольного и наркотического опьянения.</w:t>
      </w:r>
    </w:p>
    <w:p w:rsidR="00CA5BA1" w:rsidRDefault="001D0AAD">
      <w:pPr>
        <w:tabs>
          <w:tab w:val="left" w:pos="0"/>
        </w:tabs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организовать микробиологический контроль за качеством воды поверхностных водоёмов, являющихся источниками питьевой воды, обратить внимание на готовность аварийных служб к устранению аварий на водопроводных и канализационных сетях;</w:t>
      </w:r>
    </w:p>
    <w:p w:rsidR="00CA5BA1" w:rsidRDefault="001D0AAD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усилить контроль за соблюдением санитарных норм при организации питания в детских дошкольных учреждениях, оздоровительных лагерях и объектах социального значения.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ЖКХ;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на объектах РЭС;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 объектах ТУАД, ФУАД.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Провести проверку исправности резервных источников электроснабжения и уточнить способы доставки их к месту возможной ЧС. 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Регулярно проводить проверку газового оборудования на объектах, расположенных в частном жилом секторе и многоквартирных жилых домах.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:rsidR="00CA5BA1" w:rsidRDefault="001D0AA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Вести контроль за работой объектов ТЭК и ЖКХ с целью недопущения возникновения аварий и чрезвычайных ситуаций.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9. Во взаимодействии с </w:t>
      </w:r>
      <w:r>
        <w:rPr>
          <w:sz w:val="28"/>
          <w:szCs w:val="28"/>
        </w:rPr>
        <w:t xml:space="preserve">ГАИ </w:t>
      </w:r>
      <w:r>
        <w:rPr>
          <w:color w:val="000000"/>
          <w:sz w:val="28"/>
          <w:szCs w:val="28"/>
        </w:rPr>
        <w:t xml:space="preserve">осуществлять контроль за безопасностью дорожного движения. Организовать проведение занятий по соблюдению детьми правил дорожного движения. </w:t>
      </w:r>
    </w:p>
    <w:p w:rsidR="00CA5BA1" w:rsidRDefault="001D0AAD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>
        <w:rPr>
          <w:bCs/>
          <w:color w:val="000000"/>
          <w:sz w:val="28"/>
          <w:szCs w:val="28"/>
        </w:rPr>
        <w:t xml:space="preserve">Территориальному управлению автомобильных дорог и ФКУ «Сибуправтодор» совместно с </w:t>
      </w:r>
      <w:r>
        <w:rPr>
          <w:bCs/>
          <w:sz w:val="28"/>
          <w:szCs w:val="28"/>
        </w:rPr>
        <w:t>ГАИ</w:t>
      </w:r>
      <w:r>
        <w:rPr>
          <w:bCs/>
          <w:color w:val="000000"/>
          <w:sz w:val="28"/>
          <w:szCs w:val="28"/>
        </w:rPr>
        <w:t xml:space="preserve"> провести комплекс превентивных мероприятий, обеспечить своевременное реагирование коммунальных и дорожных служб на аварийные ситуации в целях создания условий для нормального функционирования транспортного сообщения, информировать участников дорожного движения о складывающихся метеорологических условиях.</w:t>
      </w:r>
    </w:p>
    <w:p w:rsidR="00CA5BA1" w:rsidRDefault="001D0AAD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>Коммунальным и дорожным службам своевременно реагировать на аварийные ситуации на дорогах, принимать меры для поддержания дорог в проезжем состоянии.</w:t>
      </w:r>
    </w:p>
    <w:p w:rsidR="00CA5BA1" w:rsidRDefault="001D0AAD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 Проводить разъяснительную работу с населением, занятия в школьных учреждениях по мерам безопасности и правилам поведения на водных объектах. Во взаимодействии с инспекторским составом Центра ГИМС, вести контроль за соблюдением населением правил поведения на водных объектах.</w:t>
      </w:r>
    </w:p>
    <w:p w:rsidR="00CA5BA1" w:rsidRDefault="001D0AAD">
      <w:pPr>
        <w:spacing w:line="31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Повысить контроль за соблюдением правил поведения на водных объектах в зонах возможного отдыха, за соблюдением правил эксплуатации плавательных средств, уделить внимание местам вблизи водоёмов, посещаемым населением.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Проводить работу по выявлению мест скопления рыбаков, устанавливать предупреждающие и запрещающие знаки. </w:t>
      </w:r>
    </w:p>
    <w:p w:rsidR="00CA5BA1" w:rsidRDefault="001D0AAD">
      <w:pPr>
        <w:spacing w:line="310" w:lineRule="exact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В соответствии с постановлением губернатора Новосибирской области от 12.04.2024 № 76 «Об установлении начала пожароопасного сезона на территории Новосибирской области в 2024 году» установить начало пожароопасного сезона в 2024 году.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  <w:highlight w:val="white"/>
        </w:rPr>
        <w:t xml:space="preserve">14. </w:t>
      </w:r>
      <w:r>
        <w:rPr>
          <w:bCs/>
          <w:color w:val="000000"/>
          <w:sz w:val="28"/>
          <w:szCs w:val="28"/>
          <w:highlight w:val="white"/>
        </w:rPr>
        <w:t>Проводить работу по организации выполнения мероприятий в соответствии</w:t>
      </w:r>
      <w:r>
        <w:rPr>
          <w:color w:val="000000"/>
          <w:sz w:val="28"/>
          <w:szCs w:val="28"/>
          <w:highlight w:val="white"/>
        </w:rPr>
        <w:t xml:space="preserve"> с постановлением губернатора Новосибирской области от 08.04.2024 № 70 «О мерах по предупреждению и тушению лесных пожаров на территории Новосибирской области в 2024 году» и рекомендовать органам местного самоуправления муниципальных образований Новосибирской области: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профилактическую работу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лесным массивам, об обязательном выполнении требований Правил противопожарного режима в Российской Федерации;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lastRenderedPageBreak/>
        <w:t xml:space="preserve"> использование открытого огня и разведение костров на землях сельскохозяйственного назначения, землях запаса и землях населенных пунктов проводить с соблюдением требований пожарной безопасности, в соответствии с приложением № 4 Правил противопожарного режима в Российской Федерации;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при установлении на соответствующей территории особого противопожарного режима в целях исключения возможного перехода природных пожаров на территории населенных пунктов, подверженных угрозе лесных пожаров и других ландшафтных (природных) пожаров, организовать работу по созданию (обновлению) минерализованных полос вокруг населенных пунктов шириной не менее 10 метров или иных противопожарных барьеров в соответствии с требованием, установленным пунктом 70 Правил противопожарного режима в Российской Федерации;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проведение работ по очистке территорий сельских поселений от сухой травянистой растительности и другого горючего мусора, в том числе предусмотрев данные мероприятия в планах благоустройства территорий. В течение пожароопасного сезона организовать контроль за выполнением гражданами, предприятиями и организациями мероприятий по своевременной очистке от сгораемого мусора соответствующих территорий и соблюдением требований пожарной безопасности в части использования открытого огня. По фактам выявляемых нарушений обеспечить в рамках предоставленных полномочий принятие мер, направленных на устранение данных нарушений, в том числе информирование территориальных подразделений ГУ МЧС России по Новосибирской области с представлением соответствующей доказательной базы;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</w:rPr>
        <w:t xml:space="preserve"> контролировать работу по обеспечению очистки от сухой травянистой растительности, пожнивных остатков, валежника, порубочных остатков, мусора и других горючих материалов территории, прилегающей к лесу на полосе шириной не менее 10 метров от леса, либо других мер путем создания (обновления) противопожарных минерализованных полос, отделяющих лес, шириной не менее 1,4 метра или иных противопожарных барьеров;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в случае повышения пожарной опасности, своевременно устанавливать на соответствующих территориях особый противопожарный режим с определением конкретных мероприятий по обеспечению дополнительных требований пожарной безопасности, обеспечить своевременное информирование граждан, землепользователей, предприятий и организаций об установлении особого противопожарного режима и дополнительных требованиях пожарной безопасности, устанавливаемых при его введении, через единую диспетчерскую службу муниципального образования Новосибирской области, незамедлительно информировать старшего оперативного дежурного оперативной дежурной смены Центра управления в кризисных ситуациях ГУ МЧС России по Новосибирской области о начале и окончании действия особого противопожарного режима на территории муниципальных образований Новосибирской области;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lastRenderedPageBreak/>
        <w:t xml:space="preserve"> усилить меры по контролю за состоянием имеющихся источников наружного противопожарного водоснабжения;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поддерживать в готовности достаточного количества сил и средств для защиты населения и территорий от чрезвычайных ситуаций;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>контролировать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обучение населения способам защиты и действиям в случае возникновения чрезвычайной ситуации;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проводить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- провести работу с руководителями садоводческих (дачных) обществ по выполнению правил пожарной безопасности на соответствующих территориях</w:t>
      </w:r>
    </w:p>
    <w:p w:rsidR="00CA5BA1" w:rsidRDefault="001D0AAD">
      <w:pPr>
        <w:pStyle w:val="aff4"/>
        <w:numPr>
          <w:ilvl w:val="0"/>
          <w:numId w:val="2"/>
        </w:numPr>
        <w:spacing w:line="310" w:lineRule="exact"/>
        <w:ind w:left="0" w:firstLine="360"/>
        <w:jc w:val="both"/>
      </w:pPr>
      <w:r>
        <w:rPr>
          <w:color w:val="000000"/>
          <w:sz w:val="28"/>
          <w:szCs w:val="28"/>
          <w:highlight w:val="white"/>
        </w:rPr>
        <w:t xml:space="preserve"> обеспечить готовность к проведению эвакуационных мероприятий в случае возникновения чрезвычайной ситуации.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15. Проводить комплекс мероприятий, направленных на снижение количества пожаров и последствий от них в жилом секторе, уделяя особое внимание объектам с массовым пребыванием людей и местам проживания социально незащищённых категорий граждан. Продолжать работу по привлечению общественности (УК, ТСЖ, ТОС, дворовых и уличных комитетов, старост) к реализации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случае возникновения пожара;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  <w:r>
        <w:rPr>
          <w:color w:val="000000"/>
        </w:rPr>
        <w:t xml:space="preserve"> 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 обеспечить пожарную безопасность объектов ТЭК и ЖКХ;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проводить с гражданами, имеющими детей, разъяснительную работу по профилактике возникновения пожаров по причине детской шалости;</w:t>
      </w:r>
    </w:p>
    <w:p w:rsidR="00CA5BA1" w:rsidRDefault="001D0AAD">
      <w:pPr>
        <w:spacing w:line="310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:rsidR="00CA5BA1" w:rsidRDefault="001D0AAD">
      <w:pPr>
        <w:spacing w:line="310" w:lineRule="exact"/>
        <w:ind w:firstLine="567"/>
        <w:jc w:val="both"/>
        <w:rPr>
          <w:rFonts w:cs="Times New Roman CYR"/>
          <w:color w:val="000000"/>
          <w:sz w:val="28"/>
          <w:szCs w:val="28"/>
          <w:lang w:eastAsia="ru-RU"/>
        </w:rPr>
      </w:pPr>
      <w:r>
        <w:rPr>
          <w:rFonts w:cs="Times New Roman CYR"/>
          <w:color w:val="000000"/>
          <w:sz w:val="28"/>
          <w:szCs w:val="28"/>
          <w:lang w:eastAsia="ru-RU"/>
        </w:rPr>
        <w:lastRenderedPageBreak/>
        <w:t>16. В связи с продолжением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 в грозоопасный сезон.</w:t>
      </w:r>
    </w:p>
    <w:p w:rsidR="00CA5BA1" w:rsidRDefault="001D0AAD">
      <w:pPr>
        <w:spacing w:line="310" w:lineRule="exact"/>
        <w:ind w:firstLine="567"/>
        <w:jc w:val="both"/>
      </w:pPr>
      <w:r>
        <w:rPr>
          <w:color w:val="000000"/>
          <w:sz w:val="28"/>
          <w:szCs w:val="28"/>
        </w:rPr>
        <w:t xml:space="preserve">17. При возникновении ЧС немедленно информировать оперативного дежурного </w:t>
      </w:r>
      <w:r w:rsidR="007A3C51">
        <w:rPr>
          <w:color w:val="000000"/>
          <w:sz w:val="28"/>
          <w:szCs w:val="28"/>
        </w:rPr>
        <w:t>ЕДДС Татарского района</w:t>
      </w:r>
      <w:r>
        <w:rPr>
          <w:color w:val="000000"/>
          <w:sz w:val="28"/>
          <w:szCs w:val="28"/>
        </w:rPr>
        <w:t xml:space="preserve"> по телефону 8-(383</w:t>
      </w:r>
      <w:r w:rsidR="007A3C51">
        <w:rPr>
          <w:color w:val="000000"/>
          <w:sz w:val="28"/>
          <w:szCs w:val="28"/>
        </w:rPr>
        <w:t>-64</w:t>
      </w:r>
      <w:r>
        <w:rPr>
          <w:color w:val="000000"/>
          <w:sz w:val="28"/>
          <w:szCs w:val="28"/>
        </w:rPr>
        <w:t>)-2</w:t>
      </w:r>
      <w:r w:rsidR="007A3C5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1</w:t>
      </w:r>
      <w:r w:rsidR="007A3C5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-</w:t>
      </w:r>
      <w:r w:rsidR="007A3C51">
        <w:rPr>
          <w:color w:val="000000"/>
          <w:sz w:val="28"/>
          <w:szCs w:val="28"/>
        </w:rPr>
        <w:t>79</w:t>
      </w:r>
      <w:bookmarkStart w:id="14" w:name="_GoBack"/>
      <w:bookmarkEnd w:id="14"/>
      <w:r>
        <w:rPr>
          <w:color w:val="000000"/>
          <w:sz w:val="28"/>
          <w:szCs w:val="28"/>
        </w:rPr>
        <w:t>.</w:t>
      </w:r>
    </w:p>
    <w:p w:rsidR="00CA5BA1" w:rsidRDefault="00CA5BA1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p w:rsidR="00CA5BA1" w:rsidRDefault="00CA5BA1">
      <w:pPr>
        <w:tabs>
          <w:tab w:val="left" w:pos="4545"/>
          <w:tab w:val="left" w:pos="4590"/>
        </w:tabs>
        <w:spacing w:line="310" w:lineRule="exact"/>
        <w:rPr>
          <w:color w:val="000000"/>
          <w:sz w:val="28"/>
          <w:szCs w:val="28"/>
        </w:rPr>
      </w:pPr>
    </w:p>
    <w:sectPr w:rsidR="00CA5BA1">
      <w:headerReference w:type="default" r:id="rId9"/>
      <w:pgSz w:w="11906" w:h="16838"/>
      <w:pgMar w:top="851" w:right="567" w:bottom="426" w:left="1276" w:header="284" w:footer="0" w:gutter="0"/>
      <w:cols w:space="720"/>
      <w:formProt w:val="0"/>
      <w:titlePg/>
      <w:docGrid w:linePitch="360" w:charSpace="188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34" w:rsidRDefault="004A7F34">
      <w:r>
        <w:separator/>
      </w:r>
    </w:p>
  </w:endnote>
  <w:endnote w:type="continuationSeparator" w:id="0">
    <w:p w:rsidR="004A7F34" w:rsidRDefault="004A7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34" w:rsidRDefault="004A7F34">
      <w:r>
        <w:separator/>
      </w:r>
    </w:p>
  </w:footnote>
  <w:footnote w:type="continuationSeparator" w:id="0">
    <w:p w:rsidR="004A7F34" w:rsidRDefault="004A7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118" w:rsidRDefault="00FE3118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A3C51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57D8"/>
    <w:multiLevelType w:val="multilevel"/>
    <w:tmpl w:val="9576408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7E589F"/>
    <w:multiLevelType w:val="multilevel"/>
    <w:tmpl w:val="200818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55114E4"/>
    <w:multiLevelType w:val="multilevel"/>
    <w:tmpl w:val="29922F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6AF219B2"/>
    <w:multiLevelType w:val="multilevel"/>
    <w:tmpl w:val="FF98027A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A1"/>
    <w:rsid w:val="000152D8"/>
    <w:rsid w:val="00034895"/>
    <w:rsid w:val="00167A6D"/>
    <w:rsid w:val="001D0AAD"/>
    <w:rsid w:val="003E656C"/>
    <w:rsid w:val="00456EC8"/>
    <w:rsid w:val="004A1FA1"/>
    <w:rsid w:val="004A7F34"/>
    <w:rsid w:val="004D5C63"/>
    <w:rsid w:val="005975FB"/>
    <w:rsid w:val="00654B56"/>
    <w:rsid w:val="00730AEA"/>
    <w:rsid w:val="007A3C51"/>
    <w:rsid w:val="008B198E"/>
    <w:rsid w:val="009E52D6"/>
    <w:rsid w:val="00A04312"/>
    <w:rsid w:val="00AD0561"/>
    <w:rsid w:val="00B84DD6"/>
    <w:rsid w:val="00C8671E"/>
    <w:rsid w:val="00CA00E2"/>
    <w:rsid w:val="00CA5BA1"/>
    <w:rsid w:val="00E71DED"/>
    <w:rsid w:val="00F94BC3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5AFC"/>
  <w15:docId w15:val="{777D1A3D-82D5-4039-9241-80F86251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Заголовок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1c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9">
    <w:name w:val="List"/>
    <w:basedOn w:val="af8"/>
    <w:qFormat/>
    <w:rPr>
      <w:rFonts w:cs="Mangal"/>
    </w:rPr>
  </w:style>
  <w:style w:type="paragraph" w:styleId="afa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b">
    <w:name w:val="index heading"/>
    <w:basedOn w:val="1c"/>
    <w:next w:val="1d"/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e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1">
    <w:name w:val="Заголовок1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f">
    <w:name w:val="toc 1"/>
    <w:basedOn w:val="a"/>
    <w:next w:val="a"/>
    <w:uiPriority w:val="39"/>
    <w:unhideWhenUsed/>
    <w:pPr>
      <w:spacing w:after="57"/>
    </w:pPr>
  </w:style>
  <w:style w:type="paragraph" w:styleId="afc">
    <w:name w:val="TOC Heading"/>
    <w:uiPriority w:val="39"/>
    <w:unhideWhenUsed/>
  </w:style>
  <w:style w:type="paragraph" w:styleId="afd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e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">
    <w:name w:val="Колонтитул"/>
    <w:basedOn w:val="a"/>
    <w:qFormat/>
  </w:style>
  <w:style w:type="paragraph" w:styleId="aff0">
    <w:name w:val="header"/>
    <w:basedOn w:val="aff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d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1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2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3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0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4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1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3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2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3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4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6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5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7">
    <w:name w:val="Обычный1"/>
    <w:qFormat/>
    <w:pPr>
      <w:widowControl w:val="0"/>
    </w:pPr>
    <w:rPr>
      <w:lang w:eastAsia="zh-CN"/>
    </w:rPr>
  </w:style>
  <w:style w:type="paragraph" w:styleId="aff6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7">
    <w:name w:val="Содержимое таблицы"/>
    <w:basedOn w:val="a"/>
    <w:qFormat/>
    <w:pPr>
      <w:suppressLineNumbers/>
    </w:pPr>
  </w:style>
  <w:style w:type="paragraph" w:customStyle="1" w:styleId="aff8">
    <w:name w:val="Заголовок таблицы"/>
    <w:basedOn w:val="aff7"/>
    <w:qFormat/>
    <w:pPr>
      <w:jc w:val="center"/>
    </w:pPr>
    <w:rPr>
      <w:b/>
      <w:bCs/>
    </w:rPr>
  </w:style>
  <w:style w:type="paragraph" w:customStyle="1" w:styleId="aff9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a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8">
    <w:name w:val="Без интервала1"/>
    <w:qFormat/>
    <w:rPr>
      <w:lang w:eastAsia="zh-CN"/>
    </w:rPr>
  </w:style>
  <w:style w:type="table" w:customStyle="1" w:styleId="115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b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CCDA-A305-4B8D-90CB-7B30EEE5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19500</TotalTime>
  <Pages>11</Pages>
  <Words>3948</Words>
  <Characters>22510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Gpn_gor3</dc:creator>
  <dc:description/>
  <cp:lastModifiedBy>Operator</cp:lastModifiedBy>
  <cp:revision>91</cp:revision>
  <dcterms:created xsi:type="dcterms:W3CDTF">2024-03-11T08:54:00Z</dcterms:created>
  <dcterms:modified xsi:type="dcterms:W3CDTF">2024-07-08T09:03:00Z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