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EE" w:rsidRPr="005721EE" w:rsidRDefault="005721EE" w:rsidP="005721EE">
      <w:pPr>
        <w:pStyle w:val="a3"/>
        <w:shd w:val="clear" w:color="auto" w:fill="FFFFFF"/>
        <w:spacing w:before="0" w:beforeAutospacing="0" w:after="315" w:afterAutospacing="0"/>
        <w:jc w:val="center"/>
        <w:rPr>
          <w:rFonts w:ascii="PT Astra Serif" w:hAnsi="PT Astra Serif" w:cs="Segoe UI"/>
        </w:rPr>
      </w:pPr>
      <w:r w:rsidRPr="005721EE">
        <w:rPr>
          <w:rStyle w:val="a4"/>
          <w:rFonts w:ascii="PT Astra Serif" w:hAnsi="PT Astra Serif" w:cs="Segoe UI"/>
        </w:rPr>
        <w:t>администрация Новомихайловского сельсовета</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Администрация Новомихайловского сельсовета работает на основании Устава Новомихайловского сельсовета и Федерального закона № 131-ФЗ "Об общих принципах организации местного самоуправления в Российской Федерации".</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Территория Новомихайловского сельсовета состоит из объединенных общей территорией следующих населённых пунктов: деревня Дубровино, село Новомихайловка. Административным центром Новомихайловского сельсовета является село Новомихайловка. Общая площадь Новомихайловского сельсовета составляет 21609 га, сельхозугодия всего-20052га, в том числе пашни-6200га, сельскохозяйственных организациях -3244га, в крестьянских-фермерских хозяйствах -1689га, в личных подсобных хозяйствах населения-1792га, земли жилой застройки состовляют-115га, земли населённого пункта-375га. С численностью 784 человек, численность экономически активного населения 435 человек, в.ч. занято в сельском хозяйстве-97 человек, социальной сфере-58 человек, пенсионеров-170 человек, мужчин-350, женщин-401, умерло-5, родилось-6, дворов-219.</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Количество транспортных средств на территории поселения:</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-Тракторов -82 штук; в частном секторе-58, В СХПК « Новомихайловское» и  КФХ» Людмила»- 24 шт.</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-Комбайнов-7штук-СХПК-4, и 3 в КФХ,</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-грузовых машин -12штук;  в частном секторе-4,</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-легковых автомобилей 77штук;</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-мотоциклов -7штук,</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-К-700-2,</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-Т-150-2 шт.</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Специализацией поселения являются сельское хозяйство. Данным  видом деятельности занимаются одно КФХ и СХПК. Общая площадь посевов сельскохозяйственных культур под урожай 2012 года составил 2238га, в том числе зерновых 1300га. Объем производства продукции сельского хозяйства за истекший период составил-28 млн.руб. Валовой сбор зерна составил-794 тонн зерна по урожайности-8,8ц/га. Произведено молока-1400 тонн, мяса-140 тонны. Надой на фуражную корову по сравнению с 2011 года вырос на 1,2% и 4000 кг. Среднесуточный привес составил за истекший период 2012 года 590 грамм.</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На территории муниципального образования находится один магазин РайПО,  два магазина ИП, МУП «Новомихайловский» по оказанию услуг населению. Объем розничного товарооборота за истекший период 2012 года составил  МУП «Новомихайловский» 1200,00 рублей. Рост обусловлен увеличением покупательской способности населения, насыщением рынка товаров, увеличением продажи товаров в кредит.</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План мобилизации собственных доходов за истекший период 2012 года составил 400,0тыс.руб., фактически получено доходов в сумме 354,1тыс.руб. Всего ожидается получить доходов в 2012 году 4857,9 млн. рублей. Наибольшую долю в структуре местных налогов занимают налоги с физических лиц-42,8%. Расход бюджета составил за истекший период 2012 года 4055,5 млн.руб., в т. ч. ЖКХ-797,7тыс.руб-19,7%., культура-1237,6 тыс.руб.-30,5%.</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 За истекший период 2012 года были разрешены следующие вопросы:</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-произведен ремонт жилых помещений с.Новомихайловка-200,0 т. руб.</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-Субсидии на отопительный сезон МУП на приобретения угля-90,9 т.руб.</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-Ремонт водопроводных и тепловых сетей-254, т.руб.</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-Ремонт дороги внутри поселения (обсыпка , выравнивание)-4,0 т. руб.</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-Содержание мест захоронения -11,5 т.руб.</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-Ремонт колодца -15,0 т.руб.</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-Ремонт и установка спортивной площадки-15,0 т.руб.</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color w:val="3F4758"/>
        </w:rPr>
        <w:lastRenderedPageBreak/>
        <w:t>-</w:t>
      </w:r>
      <w:r w:rsidRPr="005721EE">
        <w:rPr>
          <w:rFonts w:ascii="PT Astra Serif" w:hAnsi="PT Astra Serif" w:cs="Segoe UI"/>
        </w:rPr>
        <w:t>Развития фитнес клуба -20,0т.руб.</w:t>
      </w:r>
    </w:p>
    <w:p w:rsidR="005721EE" w:rsidRPr="005721EE" w:rsidRDefault="005721EE" w:rsidP="005721EE">
      <w:pPr>
        <w:pStyle w:val="a3"/>
        <w:shd w:val="clear" w:color="auto" w:fill="FFFFFF"/>
        <w:spacing w:before="0" w:beforeAutospacing="0" w:after="0" w:afterAutospacing="0"/>
        <w:jc w:val="both"/>
        <w:rPr>
          <w:rFonts w:ascii="PT Astra Serif" w:hAnsi="PT Astra Serif" w:cs="Segoe UI"/>
        </w:rPr>
      </w:pPr>
      <w:r w:rsidRPr="005721EE">
        <w:rPr>
          <w:rFonts w:ascii="PT Astra Serif" w:hAnsi="PT Astra Serif" w:cs="Segoe UI"/>
        </w:rPr>
        <w:t>-Приобретения дизель генератора -400,0 т.руб.</w:t>
      </w:r>
    </w:p>
    <w:p w:rsidR="004E3771" w:rsidRPr="005721EE" w:rsidRDefault="004E3771" w:rsidP="005721EE">
      <w:pPr>
        <w:spacing w:after="0"/>
      </w:pPr>
    </w:p>
    <w:sectPr w:rsidR="004E3771" w:rsidRPr="00572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721EE"/>
    <w:rsid w:val="004E3771"/>
    <w:rsid w:val="00572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1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21EE"/>
    <w:rPr>
      <w:b/>
      <w:bCs/>
    </w:rPr>
  </w:style>
</w:styles>
</file>

<file path=word/webSettings.xml><?xml version="1.0" encoding="utf-8"?>
<w:webSettings xmlns:r="http://schemas.openxmlformats.org/officeDocument/2006/relationships" xmlns:w="http://schemas.openxmlformats.org/wordprocessingml/2006/main">
  <w:divs>
    <w:div w:id="8495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2786</Characters>
  <Application>Microsoft Office Word</Application>
  <DocSecurity>0</DocSecurity>
  <Lines>23</Lines>
  <Paragraphs>6</Paragraphs>
  <ScaleCrop>false</ScaleCrop>
  <Company>Grizli777</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Новомихайлока</dc:creator>
  <cp:keywords/>
  <dc:description/>
  <cp:lastModifiedBy>Новомихайлока</cp:lastModifiedBy>
  <cp:revision>2</cp:revision>
  <dcterms:created xsi:type="dcterms:W3CDTF">2022-05-13T05:45:00Z</dcterms:created>
  <dcterms:modified xsi:type="dcterms:W3CDTF">2022-05-13T05:46:00Z</dcterms:modified>
</cp:coreProperties>
</file>