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27" w:rsidRDefault="00F60227" w:rsidP="00F60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13687051/12</w:t>
      </w:r>
    </w:p>
    <w:p w:rsidR="00F60227" w:rsidRDefault="00F60227" w:rsidP="00F6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F60227" w:rsidRDefault="00F60227" w:rsidP="00F60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227" w:rsidRDefault="00F60227" w:rsidP="0047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7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717F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4717FC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21 мая 2018 г. </w:t>
      </w:r>
      <w:r w:rsidRPr="004717FC">
        <w:rPr>
          <w:rFonts w:ascii="Times New Roman" w:eastAsia="Times New Roman" w:hAnsi="Times New Roman" w:cs="Times New Roman"/>
          <w:sz w:val="28"/>
          <w:szCs w:val="28"/>
        </w:rPr>
        <w:br/>
      </w:r>
      <w:r w:rsidRPr="004717F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Время начала аукциона: 11 часов 21 минут; время окончания аукциона: 11 часов 25 минут.</w:t>
      </w:r>
    </w:p>
    <w:p w:rsidR="00F60227" w:rsidRDefault="00F60227" w:rsidP="00F6022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аукциона: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60227">
        <w:rPr>
          <w:rFonts w:ascii="Times New Roman" w:eastAsia="Times New Roman" w:hAnsi="Times New Roman"/>
          <w:b/>
          <w:sz w:val="28"/>
          <w:szCs w:val="28"/>
          <w:u w:val="single"/>
        </w:rPr>
        <w:t>Лот №11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F60227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F60227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F60227">
        <w:rPr>
          <w:rFonts w:ascii="Times New Roman" w:hAnsi="Times New Roman"/>
          <w:sz w:val="28"/>
          <w:szCs w:val="28"/>
        </w:rPr>
        <w:t>»</w:t>
      </w:r>
      <w:r w:rsidRPr="00F60227">
        <w:rPr>
          <w:rFonts w:ascii="Times New Roman" w:eastAsia="Times New Roman" w:hAnsi="Times New Roman"/>
          <w:sz w:val="28"/>
          <w:szCs w:val="28"/>
        </w:rPr>
        <w:t>.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F60227">
        <w:rPr>
          <w:rFonts w:ascii="Times New Roman" w:eastAsia="Times New Roman" w:hAnsi="Times New Roman"/>
          <w:sz w:val="28"/>
          <w:szCs w:val="28"/>
        </w:rPr>
        <w:t>250000 кв. м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54:23:030801:200.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F60227" w:rsidRPr="00F60227" w:rsidRDefault="00F60227" w:rsidP="00F6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F60227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F60227" w:rsidRPr="00F60227" w:rsidRDefault="00F60227" w:rsidP="00F6022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F60227" w:rsidRPr="00F60227" w:rsidRDefault="00F60227" w:rsidP="00F6022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365000(Триста шестьдесят пять тысяч) рублей.</w:t>
      </w:r>
    </w:p>
    <w:p w:rsidR="00F60227" w:rsidRPr="00F60227" w:rsidRDefault="00F60227" w:rsidP="00F6022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5475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 xml:space="preserve">(Пять тысяч четыреста семьдесят пять) </w:t>
      </w: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>рублей 00 копеек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60227" w:rsidRPr="00F60227" w:rsidRDefault="00F60227" w:rsidP="00F60227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F60227" w:rsidRPr="00F60227" w:rsidRDefault="00F60227" w:rsidP="00F60227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F60227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0227">
        <w:rPr>
          <w:rFonts w:ascii="Times New Roman" w:eastAsia="Times New Roman" w:hAnsi="Times New Roman"/>
          <w:b/>
          <w:sz w:val="28"/>
          <w:szCs w:val="28"/>
        </w:rPr>
        <w:t>164</w:t>
      </w:r>
      <w:r w:rsidRPr="00F60227">
        <w:rPr>
          <w:rFonts w:ascii="Times New Roman" w:eastAsia="Times New Roman" w:hAnsi="Times New Roman"/>
          <w:sz w:val="28"/>
          <w:szCs w:val="28"/>
        </w:rPr>
        <w:t xml:space="preserve">(Сто шестьдесят четыре) </w:t>
      </w:r>
      <w:r w:rsidRPr="00F60227">
        <w:rPr>
          <w:rFonts w:ascii="Times New Roman" w:eastAsia="Times New Roman" w:hAnsi="Times New Roman"/>
          <w:b/>
          <w:sz w:val="28"/>
          <w:szCs w:val="28"/>
        </w:rPr>
        <w:t>рубля 25 копеек</w:t>
      </w:r>
      <w:r w:rsidRPr="00F60227">
        <w:rPr>
          <w:rFonts w:ascii="Times New Roman" w:eastAsia="Times New Roman" w:hAnsi="Times New Roman"/>
          <w:sz w:val="28"/>
          <w:szCs w:val="28"/>
        </w:rPr>
        <w:t>.</w:t>
      </w:r>
    </w:p>
    <w:p w:rsidR="00F60227" w:rsidRDefault="00F60227" w:rsidP="00F6022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F60227" w:rsidRDefault="00F60227" w:rsidP="00F60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F60227" w:rsidRDefault="00F60227" w:rsidP="00F60227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>
        <w:rPr>
          <w:sz w:val="28"/>
          <w:szCs w:val="28"/>
        </w:rPr>
        <w:t>Штенгауэр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F60227" w:rsidRDefault="00F60227" w:rsidP="00F60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227" w:rsidRDefault="00F60227" w:rsidP="00F60227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F60227" w:rsidTr="00F60227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F60227" w:rsidTr="00F60227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F60227" w:rsidTr="00F60227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227" w:rsidRDefault="00F60227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F60227" w:rsidRDefault="00F60227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227" w:rsidRDefault="00F6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F60227" w:rsidRDefault="00F60227" w:rsidP="00F602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 соответствии с извещением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5475,00(Пять тысяч четыреста семьдесят пять</w:t>
      </w: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 xml:space="preserve">рублей 00 копеек) </w:t>
      </w:r>
    </w:p>
    <w:p w:rsidR="00F60227" w:rsidRDefault="00F60227" w:rsidP="00F60227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6.Последнее предложение о цене арендной платы сделано участником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5475,00(Пять тысяч четыреста семьдесят пять</w:t>
      </w: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рублей 00 копеек)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F60227" w:rsidRDefault="00F60227" w:rsidP="00F6022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Победителем аукциона признан Участник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г.Татарск,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5475,00(Пять тысяч четыреста семьдесят пять</w:t>
      </w:r>
      <w:r w:rsidRPr="00F602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60227">
        <w:rPr>
          <w:rFonts w:ascii="Times New Roman" w:eastAsia="Times New Roman" w:hAnsi="Times New Roman"/>
          <w:bCs/>
          <w:sz w:val="28"/>
          <w:szCs w:val="28"/>
        </w:rPr>
        <w:t>рублей 00 копеек)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F60227" w:rsidRDefault="00F60227" w:rsidP="00F6022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8.Протокол аукциона составлен в двух экземплярах, один из которых остается у организатора торгов.</w:t>
      </w:r>
    </w:p>
    <w:p w:rsidR="00F60227" w:rsidRDefault="00F60227" w:rsidP="00F60227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F60227" w:rsidRDefault="00F60227" w:rsidP="00F6022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9.Настоящий протокол аукциона подлежит размещению на официальном сайте администрации Новомихайловского сельсовета по адресу: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novomikhaylovka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60227" w:rsidRDefault="00F60227" w:rsidP="00F60227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F60227" w:rsidTr="00F60227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F60227" w:rsidRDefault="00F60227"/>
        </w:tc>
      </w:tr>
      <w:tr w:rsidR="00F60227" w:rsidTr="00F60227">
        <w:tc>
          <w:tcPr>
            <w:tcW w:w="3535" w:type="dxa"/>
            <w:hideMark/>
          </w:tcPr>
          <w:p w:rsidR="00F60227" w:rsidRDefault="00F60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</w:tcPr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F60227" w:rsidTr="00F60227">
        <w:tc>
          <w:tcPr>
            <w:tcW w:w="3535" w:type="dxa"/>
            <w:hideMark/>
          </w:tcPr>
          <w:p w:rsidR="00F60227" w:rsidRDefault="00F602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F60227" w:rsidRDefault="00F60227">
            <w:pPr>
              <w:spacing w:after="0"/>
            </w:pPr>
          </w:p>
        </w:tc>
      </w:tr>
      <w:tr w:rsidR="00F60227" w:rsidTr="00F60227">
        <w:tc>
          <w:tcPr>
            <w:tcW w:w="3535" w:type="dxa"/>
            <w:hideMark/>
          </w:tcPr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F60227" w:rsidTr="00F60227">
        <w:tc>
          <w:tcPr>
            <w:tcW w:w="3535" w:type="dxa"/>
            <w:hideMark/>
          </w:tcPr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F60227" w:rsidTr="00F60227">
        <w:tc>
          <w:tcPr>
            <w:tcW w:w="3535" w:type="dxa"/>
            <w:hideMark/>
          </w:tcPr>
          <w:p w:rsidR="00F60227" w:rsidRDefault="00F6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F60227" w:rsidRDefault="00F602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F60227" w:rsidRDefault="00F60227" w:rsidP="00F60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F60227" w:rsidRDefault="00F60227" w:rsidP="00F6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F60227" w:rsidRDefault="00F60227" w:rsidP="00F60227"/>
    <w:p w:rsidR="00F60227" w:rsidRDefault="00F60227" w:rsidP="00F60227"/>
    <w:p w:rsidR="00F60227" w:rsidRDefault="00F60227" w:rsidP="00F60227"/>
    <w:p w:rsidR="00F60227" w:rsidRDefault="00F60227" w:rsidP="00F60227"/>
    <w:p w:rsidR="00F60227" w:rsidRDefault="00F60227" w:rsidP="00F60227"/>
    <w:p w:rsidR="00F60227" w:rsidRDefault="00F60227" w:rsidP="00F60227"/>
    <w:p w:rsidR="00F60227" w:rsidRDefault="00F60227" w:rsidP="00F60227"/>
    <w:p w:rsidR="00F60227" w:rsidRDefault="00F60227" w:rsidP="00F60227"/>
    <w:p w:rsidR="00EA6D2B" w:rsidRDefault="00EA6D2B"/>
    <w:sectPr w:rsidR="00EA6D2B" w:rsidSect="00F1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60227"/>
    <w:rsid w:val="004717FC"/>
    <w:rsid w:val="00EA6D2B"/>
    <w:rsid w:val="00F17074"/>
    <w:rsid w:val="00F6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F60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3964</Characters>
  <Application>Microsoft Office Word</Application>
  <DocSecurity>0</DocSecurity>
  <Lines>33</Lines>
  <Paragraphs>9</Paragraphs>
  <ScaleCrop>false</ScaleCrop>
  <Company>Grizli777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5</cp:revision>
  <dcterms:created xsi:type="dcterms:W3CDTF">2018-05-22T03:12:00Z</dcterms:created>
  <dcterms:modified xsi:type="dcterms:W3CDTF">2018-05-22T03:53:00Z</dcterms:modified>
</cp:coreProperties>
</file>