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97" w:rsidRDefault="00C63797" w:rsidP="00C63797">
      <w:pPr>
        <w:pStyle w:val="H1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 1 января 2018 года сведения о коррупционерах, </w:t>
      </w:r>
    </w:p>
    <w:p w:rsidR="00C63797" w:rsidRDefault="00C63797" w:rsidP="00C63797">
      <w:pPr>
        <w:pStyle w:val="H1"/>
        <w:spacing w:before="0" w:after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уволенных</w:t>
      </w:r>
      <w:proofErr w:type="gramEnd"/>
      <w:r>
        <w:rPr>
          <w:sz w:val="20"/>
          <w:szCs w:val="20"/>
        </w:rPr>
        <w:t xml:space="preserve"> с государственной службы в связи с утратой доверия, </w:t>
      </w:r>
    </w:p>
    <w:p w:rsidR="00C63797" w:rsidRDefault="00C63797" w:rsidP="00C63797">
      <w:pPr>
        <w:pStyle w:val="H1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будут включаться в специальный реестр</w:t>
      </w:r>
    </w:p>
    <w:p w:rsidR="00C63797" w:rsidRDefault="00C63797" w:rsidP="00C63797">
      <w:pPr>
        <w:rPr>
          <w:sz w:val="20"/>
          <w:szCs w:val="20"/>
        </w:rPr>
      </w:pPr>
    </w:p>
    <w:p w:rsidR="00C63797" w:rsidRDefault="00C63797" w:rsidP="00C63797">
      <w:pPr>
        <w:ind w:firstLine="708"/>
        <w:jc w:val="both"/>
        <w:rPr>
          <w:sz w:val="20"/>
          <w:szCs w:val="20"/>
        </w:rPr>
      </w:pPr>
      <w:hyperlink r:id="rId4" w:history="1">
        <w:proofErr w:type="gramStart"/>
        <w:r>
          <w:rPr>
            <w:rStyle w:val="a3"/>
            <w:bCs/>
            <w:sz w:val="20"/>
            <w:szCs w:val="20"/>
          </w:rPr>
          <w:t>Федеральным законом от 01.07.2017 N 132-ФЗ «О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правонарушений»</w:t>
        </w:r>
      </w:hyperlink>
      <w:r>
        <w:rPr>
          <w:sz w:val="20"/>
          <w:szCs w:val="20"/>
        </w:rPr>
        <w:t xml:space="preserve"> дополнен новой статьей 15 «Реестр лиц, уволенных в связи с утратой доверия».</w:t>
      </w:r>
      <w:proofErr w:type="gramEnd"/>
    </w:p>
    <w:p w:rsidR="00C63797" w:rsidRDefault="00C63797" w:rsidP="00C63797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Данной статьей  установлено, что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доверия.</w:t>
      </w:r>
    </w:p>
    <w:p w:rsidR="00C63797" w:rsidRDefault="00C63797" w:rsidP="00C63797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Указанный реестр необходимо размещать в государственной информационной системе в области государственной службы в информационно-телекоммуникационной сети «Интернет».</w:t>
      </w:r>
    </w:p>
    <w:p w:rsidR="00C63797" w:rsidRDefault="00C63797" w:rsidP="00C63797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Порядок включения сведений в реестр лиц, уволенных в связи с утратой доверия, порядок исключения сведений из указанного реестра, порядок его ведения и размещения в государственной информационной системе в области государственной службы будет определяться Правительством РФ.</w:t>
      </w:r>
    </w:p>
    <w:p w:rsidR="00C63797" w:rsidRDefault="00C63797" w:rsidP="00C63797">
      <w:pPr>
        <w:ind w:firstLine="708"/>
        <w:jc w:val="both"/>
        <w:rPr>
          <w:sz w:val="20"/>
          <w:szCs w:val="20"/>
        </w:rPr>
      </w:pPr>
    </w:p>
    <w:p w:rsidR="00C63797" w:rsidRDefault="00C63797" w:rsidP="00C63797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Помощник межрайонного прокурора</w:t>
      </w:r>
    </w:p>
    <w:p w:rsidR="00C63797" w:rsidRDefault="00C63797" w:rsidP="00C63797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юрист 1 класса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О.А. Сочнева </w:t>
      </w:r>
    </w:p>
    <w:p w:rsidR="00C63797" w:rsidRDefault="00C63797" w:rsidP="00C63797">
      <w:pPr>
        <w:ind w:firstLine="708"/>
        <w:jc w:val="both"/>
        <w:rPr>
          <w:sz w:val="20"/>
          <w:szCs w:val="20"/>
        </w:rPr>
      </w:pPr>
    </w:p>
    <w:p w:rsidR="00C63797" w:rsidRDefault="00C63797" w:rsidP="00C63797">
      <w:pPr>
        <w:pStyle w:val="H1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Верховным Судом Российской Федерации обобщена практика </w:t>
      </w:r>
    </w:p>
    <w:p w:rsidR="00C63797" w:rsidRDefault="00C63797" w:rsidP="00C63797">
      <w:pPr>
        <w:pStyle w:val="H1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рассмотрения в 2013 - 2016 годах,  судами дел, по заявлениям</w:t>
      </w:r>
    </w:p>
    <w:p w:rsidR="00C63797" w:rsidRDefault="00C63797" w:rsidP="00C63797">
      <w:pPr>
        <w:pStyle w:val="H1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прокуроров об обращении в доход государства имущества, </w:t>
      </w:r>
    </w:p>
    <w:p w:rsidR="00C63797" w:rsidRDefault="00C63797" w:rsidP="00C63797">
      <w:pPr>
        <w:pStyle w:val="H1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proofErr w:type="gramStart"/>
      <w:r>
        <w:rPr>
          <w:sz w:val="20"/>
          <w:szCs w:val="20"/>
        </w:rPr>
        <w:t>отношении</w:t>
      </w:r>
      <w:proofErr w:type="gramEnd"/>
      <w:r>
        <w:rPr>
          <w:sz w:val="20"/>
          <w:szCs w:val="20"/>
        </w:rPr>
        <w:t xml:space="preserve"> которого не представлены доказательства </w:t>
      </w:r>
    </w:p>
    <w:p w:rsidR="00C63797" w:rsidRDefault="00C63797" w:rsidP="00C63797">
      <w:pPr>
        <w:pStyle w:val="H1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его приобретения на законные доходы</w:t>
      </w:r>
    </w:p>
    <w:p w:rsidR="00C63797" w:rsidRDefault="00C63797" w:rsidP="00C63797">
      <w:pPr>
        <w:rPr>
          <w:sz w:val="20"/>
          <w:szCs w:val="20"/>
        </w:rPr>
      </w:pPr>
    </w:p>
    <w:p w:rsidR="00C63797" w:rsidRDefault="00C63797" w:rsidP="00C63797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обзоре (утвержденном Президиумом Верховного Суда Российской Федерации 30.06.2017)  отражены, в том числе следующие выводы:</w:t>
      </w:r>
    </w:p>
    <w:p w:rsidR="00C63797" w:rsidRDefault="00C63797" w:rsidP="00C63797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- при выявлении незначительного расхождения доходов, законность происхождения которых подтверждена, и размера расходов на приобретение соответствующего имущества суд вправе определить ту его часть, которая приобретена на доходы, законность происхождения которых не доказана, и потому подлежит обращению в доход Российской Федерации;</w:t>
      </w:r>
      <w:proofErr w:type="gramEnd"/>
    </w:p>
    <w:p w:rsidR="00C63797" w:rsidRDefault="00C63797" w:rsidP="00C63797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ответчик вправе представлять любые допустимые доказательства в подтверждение законности происхождения средств, затраченных на приобретение спорного имущества. Если в обоснование законности доходов ответчик ссылается на получение им денежных средств по гражданско-правовым сделкам, то суд должен вынести на обсуждение как обстоятельство, имеющее значение для правильного разрешения дела, вопрос о реальности получения денежных средств по таким сделкам, а также были ли эти средства направлены на приобретение спорного имущества;</w:t>
      </w:r>
    </w:p>
    <w:p w:rsidR="00C63797" w:rsidRDefault="00C63797" w:rsidP="00C63797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не подлежат </w:t>
      </w:r>
      <w:proofErr w:type="gramStart"/>
      <w:r>
        <w:rPr>
          <w:sz w:val="20"/>
          <w:szCs w:val="20"/>
        </w:rPr>
        <w:t>контролю за</w:t>
      </w:r>
      <w:proofErr w:type="gramEnd"/>
      <w:r>
        <w:rPr>
          <w:sz w:val="20"/>
          <w:szCs w:val="20"/>
        </w:rPr>
        <w:t xml:space="preserve"> расходами сделки, совершенные супругом (супругой) лица, в отношении которого осуществляется контроль за расходами, в течение отчетного периода, но до вступления в брак с этим лицом. Имущество, полученное по таким сделкам, не может быть обращено в доход Российской Федерации в порядке, предусмотренном подпунктом 8 пункта 2 статьи 235 Гражданского Кодекса Российской Федерации;</w:t>
      </w:r>
    </w:p>
    <w:p w:rsidR="00C63797" w:rsidRDefault="00C63797" w:rsidP="00C63797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в случае утраты должником имущества, которое было обращено в доход Российской Федерации, суд вправе изменить способ исполнения решения суда путем взыскания с должника стоимости такого имущества.</w:t>
      </w:r>
    </w:p>
    <w:p w:rsidR="00C63797" w:rsidRDefault="00C63797" w:rsidP="00C63797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C63797" w:rsidRDefault="00C63797" w:rsidP="00C63797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C63797" w:rsidRDefault="00C63797" w:rsidP="00C63797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Помощник межрайонного прокурора</w:t>
      </w:r>
    </w:p>
    <w:p w:rsidR="00C63797" w:rsidRDefault="00C63797" w:rsidP="00C63797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юрист 1 класса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О.А. Сочнева </w:t>
      </w:r>
    </w:p>
    <w:p w:rsidR="00C63797" w:rsidRDefault="00C63797" w:rsidP="00C63797">
      <w:pPr>
        <w:pStyle w:val="Style2"/>
        <w:widowControl/>
        <w:spacing w:line="276" w:lineRule="exact"/>
        <w:rPr>
          <w:rStyle w:val="FontStyle13"/>
        </w:rPr>
      </w:pPr>
    </w:p>
    <w:p w:rsidR="00ED0E01" w:rsidRDefault="00ED0E01"/>
    <w:sectPr w:rsidR="00ED0E01" w:rsidSect="00ED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797"/>
    <w:rsid w:val="00C63797"/>
    <w:rsid w:val="00D701AD"/>
    <w:rsid w:val="00ED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3797"/>
    <w:rPr>
      <w:color w:val="0000FF"/>
      <w:u w:val="single"/>
    </w:rPr>
  </w:style>
  <w:style w:type="paragraph" w:customStyle="1" w:styleId="Style2">
    <w:name w:val="Style2"/>
    <w:basedOn w:val="a"/>
    <w:rsid w:val="00C63797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H1">
    <w:name w:val="H1"/>
    <w:basedOn w:val="a"/>
    <w:next w:val="a"/>
    <w:uiPriority w:val="99"/>
    <w:rsid w:val="00C63797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FontStyle13">
    <w:name w:val="Font Style13"/>
    <w:basedOn w:val="a0"/>
    <w:rsid w:val="00C6379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190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2892</Characters>
  <Application>Microsoft Office Word</Application>
  <DocSecurity>0</DocSecurity>
  <Lines>24</Lines>
  <Paragraphs>6</Paragraphs>
  <ScaleCrop>false</ScaleCrop>
  <Company>Grizli777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2017-09-07T05:51:00Z</dcterms:created>
  <dcterms:modified xsi:type="dcterms:W3CDTF">2017-09-07T05:51:00Z</dcterms:modified>
</cp:coreProperties>
</file>