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55" w:rsidRPr="00E86C00" w:rsidRDefault="00C81855" w:rsidP="00E86C00">
      <w:pPr>
        <w:rPr>
          <w:rFonts w:ascii="Times New Roman" w:hAnsi="Times New Roman" w:cs="Times New Roman"/>
          <w:sz w:val="28"/>
          <w:szCs w:val="28"/>
        </w:rPr>
      </w:pPr>
    </w:p>
    <w:p w:rsidR="00C81855" w:rsidRDefault="00C81855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Утверждена</w:t>
      </w:r>
    </w:p>
    <w:p w:rsidR="00C81855" w:rsidRPr="00E67DC8" w:rsidRDefault="00C81855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Pr="00E67DC8">
        <w:rPr>
          <w:rFonts w:ascii="Times New Roman" w:hAnsi="Times New Roman" w:cs="Times New Roman"/>
          <w:sz w:val="20"/>
          <w:szCs w:val="20"/>
          <w:lang w:eastAsia="ru-RU"/>
        </w:rPr>
        <w:t>остановлени</w:t>
      </w:r>
      <w:r>
        <w:rPr>
          <w:rFonts w:ascii="Times New Roman" w:hAnsi="Times New Roman" w:cs="Times New Roman"/>
          <w:sz w:val="20"/>
          <w:szCs w:val="20"/>
          <w:lang w:eastAsia="ru-RU"/>
        </w:rPr>
        <w:t>ем</w:t>
      </w: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C81855" w:rsidRPr="00E67DC8" w:rsidRDefault="00C81855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администрации Новомихайловского                                                                                                                                                                                                                                                        сельсовета Татарского района</w:t>
      </w:r>
    </w:p>
    <w:p w:rsidR="00C81855" w:rsidRPr="00E67DC8" w:rsidRDefault="00C81855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Новосибирской области</w:t>
      </w:r>
    </w:p>
    <w:p w:rsidR="00C81855" w:rsidRPr="00E67DC8" w:rsidRDefault="00C81855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№ 66/1 от 05.09.2016 года</w:t>
      </w:r>
    </w:p>
    <w:p w:rsidR="00C81855" w:rsidRPr="000B4EF5" w:rsidRDefault="00C81855" w:rsidP="007D245F">
      <w:pPr>
        <w:ind w:left="5245" w:hanging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855" w:rsidRPr="000B4EF5" w:rsidRDefault="00C81855" w:rsidP="00733166">
      <w:pPr>
        <w:ind w:left="652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855" w:rsidRPr="000B4EF5" w:rsidRDefault="00C81855" w:rsidP="00733166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1855" w:rsidRPr="00E67DC8" w:rsidRDefault="00C81855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Методика </w:t>
      </w:r>
    </w:p>
    <w:p w:rsidR="00C81855" w:rsidRDefault="00C81855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прогнозирования поступлений доходов в бюджет </w:t>
      </w:r>
    </w:p>
    <w:p w:rsidR="00C81855" w:rsidRDefault="00C81855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Новомихайловского сельсовета Татарского района  </w:t>
      </w:r>
    </w:p>
    <w:p w:rsidR="00C81855" w:rsidRPr="00E67DC8" w:rsidRDefault="00C81855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Новосибирской области</w:t>
      </w:r>
    </w:p>
    <w:p w:rsidR="00C81855" w:rsidRPr="00E67DC8" w:rsidRDefault="00C81855" w:rsidP="00E67DC8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ind w:firstLine="85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C81855" w:rsidRPr="00E67DC8" w:rsidRDefault="00C81855" w:rsidP="00E67DC8">
      <w:pPr>
        <w:widowControl w:val="0"/>
        <w:tabs>
          <w:tab w:val="left" w:pos="284"/>
        </w:tabs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Методика прогнозирования доходов бюджета Новомихайловского сельсовета Татарского района Новосибирской области (далее - Методика) разработана в целях определения расчетных доходов бюджета Новомихайловского сельсовета Татарского района Новосибирской области (далее - местный бюджет) на очередной финансовый год и на плановый период. </w:t>
      </w:r>
    </w:p>
    <w:p w:rsidR="00C81855" w:rsidRPr="00E67DC8" w:rsidRDefault="00C81855" w:rsidP="00864A1E">
      <w:pPr>
        <w:widowControl w:val="0"/>
        <w:ind w:lef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>При расчете прогнозного объема поступлений  доходов учитываются:</w:t>
      </w:r>
    </w:p>
    <w:p w:rsidR="00C81855" w:rsidRPr="00E67DC8" w:rsidRDefault="00C81855" w:rsidP="005B0278">
      <w:pPr>
        <w:tabs>
          <w:tab w:val="left" w:pos="284"/>
          <w:tab w:val="left" w:pos="993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нормативы отчислений в местный бюджет от федеральных налогов и сборов, региональных налогов, налогов, предусмотренных специальными налоговыми режимами, установленные бюджетным законодательством Российской Федерации;</w:t>
      </w:r>
    </w:p>
    <w:p w:rsidR="00C81855" w:rsidRPr="00E67DC8" w:rsidRDefault="00C81855" w:rsidP="005B0278">
      <w:pPr>
        <w:tabs>
          <w:tab w:val="left" w:pos="284"/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изменения бюджетного и налогового законодательства Российской Федерации, предполагающие их вступление в силу с начала очередного финансового года.</w:t>
      </w:r>
    </w:p>
    <w:p w:rsidR="00C81855" w:rsidRPr="00E67DC8" w:rsidRDefault="00C81855" w:rsidP="00864A1E">
      <w:pPr>
        <w:widowControl w:val="0"/>
        <w:ind w:left="2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81855" w:rsidRPr="00E67DC8" w:rsidRDefault="00C81855" w:rsidP="00864A1E">
      <w:pPr>
        <w:widowControl w:val="0"/>
        <w:numPr>
          <w:ilvl w:val="0"/>
          <w:numId w:val="8"/>
        </w:num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</w:rPr>
        <w:t>Показатели, используемые для расчета прогнозного объема поступлений доходов и методы расчета</w:t>
      </w:r>
    </w:p>
    <w:p w:rsidR="00C81855" w:rsidRPr="00E67DC8" w:rsidRDefault="00C81855" w:rsidP="00864A1E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Расчет прогноза доходов осуществляется на основании следующих данных:</w:t>
      </w:r>
    </w:p>
    <w:p w:rsidR="00C81855" w:rsidRPr="00E67DC8" w:rsidRDefault="00C81855" w:rsidP="005B0278">
      <w:pPr>
        <w:tabs>
          <w:tab w:val="left" w:pos="284"/>
          <w:tab w:val="left" w:pos="851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отчетности налоговых органов и статистической отчетности;</w:t>
      </w:r>
    </w:p>
    <w:p w:rsidR="00C81855" w:rsidRPr="00E67DC8" w:rsidRDefault="00C81855" w:rsidP="005B0278">
      <w:pPr>
        <w:tabs>
          <w:tab w:val="left" w:pos="284"/>
          <w:tab w:val="left" w:pos="851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отчетности об исполнении местного бюджета;</w:t>
      </w:r>
    </w:p>
    <w:p w:rsidR="00C81855" w:rsidRPr="00E67DC8" w:rsidRDefault="00C81855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прогноза социально-экономического развития Новомихайловского сельсовета Татарского района  Новосибирской области;</w:t>
      </w:r>
    </w:p>
    <w:p w:rsidR="00C81855" w:rsidRPr="00E67DC8" w:rsidRDefault="00C81855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данных о фактическом поступлении доходов в местный бюджет по видам налогов в динамике лет и за отчетные периоды текущего финансового года;</w:t>
      </w:r>
    </w:p>
    <w:p w:rsidR="00C81855" w:rsidRPr="00E67DC8" w:rsidRDefault="00C81855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данных о сумме недоимки по налогам в разрезе основных видов налогов;</w:t>
      </w:r>
    </w:p>
    <w:p w:rsidR="00C81855" w:rsidRPr="00E67DC8" w:rsidRDefault="00C81855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расчетов ожидаемого поступления доходов в текущем финансовом году;</w:t>
      </w:r>
    </w:p>
    <w:p w:rsidR="00C81855" w:rsidRPr="00E67DC8" w:rsidRDefault="00C81855" w:rsidP="005B0278">
      <w:pPr>
        <w:tabs>
          <w:tab w:val="left" w:pos="284"/>
          <w:tab w:val="left" w:pos="851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- иных сведений, необходимых для расчета доходов бюджета. </w:t>
      </w:r>
    </w:p>
    <w:p w:rsidR="00C81855" w:rsidRPr="00E67DC8" w:rsidRDefault="00C81855" w:rsidP="00CB268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Для прогнозирования доходов местного бюджета применяются следующие методы расчетов прогнозного объема поступлений:</w:t>
      </w:r>
    </w:p>
    <w:p w:rsidR="00C81855" w:rsidRPr="00E67DC8" w:rsidRDefault="00C81855" w:rsidP="00CB268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- прямой расчет, основанный на использовании прогнозных значений объемных и стоимостных показателей, уровней ставок и других показателей;</w:t>
      </w:r>
    </w:p>
    <w:p w:rsidR="00C81855" w:rsidRPr="00E67DC8" w:rsidRDefault="00C81855" w:rsidP="00CB2685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усреднение - расчет, осуществляемый на основании усреднения годовых объемов доходов не менее чем за три года или за весь период поступления дохода в случае, если он не превышает три года;</w:t>
      </w:r>
    </w:p>
    <w:p w:rsidR="00C81855" w:rsidRPr="00E67DC8" w:rsidRDefault="00C81855" w:rsidP="00CB268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C81855" w:rsidRPr="00E67DC8" w:rsidRDefault="00C81855" w:rsidP="00CB2685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экстраполяция - расчет, осуществляемый на основании имеющихся данных о тенденциях изменений поступлений доходов в прошлых периодах.</w:t>
      </w:r>
    </w:p>
    <w:p w:rsidR="00C81855" w:rsidRPr="00E67DC8" w:rsidRDefault="00C81855" w:rsidP="00CB2685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1855" w:rsidRPr="00E67DC8" w:rsidRDefault="00C81855" w:rsidP="00864A1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240" w:after="120"/>
        <w:ind w:left="0"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Расчет поступлений по отдельным доходным источникам</w:t>
      </w:r>
    </w:p>
    <w:p w:rsidR="00C81855" w:rsidRPr="00E67DC8" w:rsidRDefault="00C81855" w:rsidP="00864A1E">
      <w:pPr>
        <w:tabs>
          <w:tab w:val="left" w:pos="284"/>
        </w:tabs>
        <w:spacing w:before="240" w:after="240"/>
        <w:ind w:left="720" w:firstLine="851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1855" w:rsidRPr="00E67DC8" w:rsidRDefault="00C81855" w:rsidP="00AF5CE9">
      <w:pPr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E67DC8">
        <w:rPr>
          <w:sz w:val="24"/>
          <w:szCs w:val="24"/>
        </w:rPr>
        <w:t xml:space="preserve"> </w:t>
      </w:r>
      <w:r w:rsidRPr="00E67DC8">
        <w:rPr>
          <w:rFonts w:ascii="Times New Roman" w:hAnsi="Times New Roman" w:cs="Times New Roman"/>
          <w:b/>
          <w:bCs/>
          <w:sz w:val="24"/>
          <w:szCs w:val="24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</w:p>
    <w:p w:rsidR="00C81855" w:rsidRPr="00E67DC8" w:rsidRDefault="00C81855" w:rsidP="00864A1E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по данному доходному источнику производятся  с применением метода прямого расчета.</w:t>
      </w:r>
    </w:p>
    <w:p w:rsidR="00C81855" w:rsidRPr="00E67DC8" w:rsidRDefault="00C81855" w:rsidP="00864A1E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рассчитываются исходя из начисленных в отчетном году суммах арендной платы от сдачи в аренду имущества, находящихся в муниципальной собственности, и прогнозируемого роста потребительских цен на планируемый период. Источником данных сдаваемого в аренду имущества и ставке арендной платы, являются договоры, заключенные (планируемые к заключению) арендаторами.</w:t>
      </w:r>
    </w:p>
    <w:p w:rsidR="00C81855" w:rsidRPr="00E67DC8" w:rsidRDefault="00C81855" w:rsidP="00887D8D">
      <w:pPr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1855" w:rsidRPr="00E67DC8" w:rsidRDefault="00C81855" w:rsidP="00887D8D">
      <w:pPr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7DC8">
        <w:rPr>
          <w:rFonts w:ascii="Times New Roman" w:hAnsi="Times New Roman" w:cs="Times New Roman"/>
          <w:sz w:val="24"/>
          <w:szCs w:val="24"/>
        </w:rPr>
        <w:t xml:space="preserve">3.2. </w:t>
      </w:r>
      <w:r w:rsidRPr="00E67DC8">
        <w:rPr>
          <w:rFonts w:ascii="Times New Roman" w:hAnsi="Times New Roman" w:cs="Times New Roman"/>
          <w:b/>
          <w:bCs/>
          <w:sz w:val="24"/>
          <w:szCs w:val="24"/>
        </w:rPr>
        <w:t>Прочие доходы от компенсации затрат  бюджетов сельских поселений</w:t>
      </w:r>
    </w:p>
    <w:p w:rsidR="00C81855" w:rsidRPr="00E67DC8" w:rsidRDefault="00C81855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рассчитываются исходя из объемов ожидаемых поступлений в отчетном году, за вычетом поступлений, носящих разовый характер, с учетом дополнительных доходов бюджета в очередном финансовом году, связанных с прогнозируемым изменением объема оказанных услуг, изменением порядка установления и исчисления данных доходов, установленных нормативно правовыми актами муниципального образования.</w:t>
      </w:r>
    </w:p>
    <w:p w:rsidR="00C81855" w:rsidRPr="00E67DC8" w:rsidRDefault="00C81855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855" w:rsidRPr="00E67DC8" w:rsidRDefault="00C81855" w:rsidP="00887D8D">
      <w:pPr>
        <w:tabs>
          <w:tab w:val="left" w:pos="10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 xml:space="preserve">           3.3.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поступлений доходов от продажи материальных и нематериальных активов.</w:t>
      </w:r>
    </w:p>
    <w:p w:rsidR="00C81855" w:rsidRPr="00E67DC8" w:rsidRDefault="00C81855" w:rsidP="00887D8D">
      <w:pPr>
        <w:tabs>
          <w:tab w:val="left" w:pos="10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 xml:space="preserve">При прогнозировании поступлений 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доходов от продажи материальных и нематериальных активов </w:t>
      </w:r>
      <w:r w:rsidRPr="00E67DC8">
        <w:rPr>
          <w:rFonts w:ascii="Times New Roman" w:hAnsi="Times New Roman" w:cs="Times New Roman"/>
          <w:sz w:val="24"/>
          <w:szCs w:val="24"/>
        </w:rPr>
        <w:t xml:space="preserve"> учитываются нормативы, установленные статьей 62  Бюджетного кодекса Российской Федерации.</w:t>
      </w:r>
    </w:p>
    <w:p w:rsidR="00C81855" w:rsidRPr="00E67DC8" w:rsidRDefault="00C81855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по данному доходному источнику производятся  с применением метода прямого расчета исходя из прогнозного плана приватизации муниципального имущества на очередной финансовый год  и плановый период, утвержденного решением сессии Совета депутатов Новомихайловского сельсовета Татарского района Новосибирской области о бюджете на очередной финансовый год и плановый период.</w:t>
      </w:r>
    </w:p>
    <w:p w:rsidR="00C81855" w:rsidRPr="00E67DC8" w:rsidRDefault="00C81855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855" w:rsidRPr="00E67DC8" w:rsidRDefault="00C81855" w:rsidP="00887D8D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>3.4.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поступлений штрафов, санкций, возмещения ущерба</w:t>
      </w:r>
    </w:p>
    <w:p w:rsidR="00C81855" w:rsidRPr="00E67DC8" w:rsidRDefault="00C81855" w:rsidP="001A2BD6">
      <w:pPr>
        <w:widowControl w:val="0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 xml:space="preserve">При прогнозировании поступлений 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штрафов, санкций, возмещении ущерба </w:t>
      </w:r>
      <w:r w:rsidRPr="00E67DC8">
        <w:rPr>
          <w:rFonts w:ascii="Times New Roman" w:hAnsi="Times New Roman" w:cs="Times New Roman"/>
          <w:sz w:val="24"/>
          <w:szCs w:val="24"/>
        </w:rPr>
        <w:t>учитываются нормативы, установленные статьей 46  Бюджетного кодекса Российской Федерации.</w:t>
      </w:r>
    </w:p>
    <w:p w:rsidR="00C81855" w:rsidRPr="00E67DC8" w:rsidRDefault="00C81855" w:rsidP="001A2BD6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Прогнозные поступления по данному доходному источнику производятся с применением метода прямого расчета исходя из оценки поступлений штрафов за два предыдущих года и ожидаемого поступления в текущем году, их темпов роста и </w:t>
      </w:r>
      <w:r w:rsidRPr="00E67DC8">
        <w:rPr>
          <w:rFonts w:ascii="Times New Roman" w:hAnsi="Times New Roman" w:cs="Times New Roman"/>
          <w:sz w:val="24"/>
          <w:szCs w:val="24"/>
        </w:rPr>
        <w:t>с учетом изменения законодательства Российской Федерации и законодательства Новосибирской области.</w:t>
      </w:r>
    </w:p>
    <w:p w:rsidR="00C81855" w:rsidRPr="00E67DC8" w:rsidRDefault="00C81855" w:rsidP="00864A1E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855" w:rsidRPr="00E67DC8" w:rsidRDefault="00C81855" w:rsidP="00B031AA">
      <w:pPr>
        <w:widowControl w:val="0"/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3.5.Расчет поступлений прочих неналоговых доходов</w:t>
      </w:r>
    </w:p>
    <w:p w:rsidR="00C81855" w:rsidRPr="00E67DC8" w:rsidRDefault="00C81855" w:rsidP="00864A1E">
      <w:pPr>
        <w:widowControl w:val="0"/>
        <w:ind w:left="2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Прогнозные показатели по иным неналоговым доходам в местный бюджет определяются с применением метода усреднения исходя из поступлений доходов за три предыдущих года. </w:t>
      </w:r>
    </w:p>
    <w:p w:rsidR="00C81855" w:rsidRPr="00E67DC8" w:rsidRDefault="00C81855" w:rsidP="00E67DC8">
      <w:pPr>
        <w:widowControl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E67DC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Средства самообложения граждан</w:t>
      </w:r>
    </w:p>
    <w:p w:rsidR="00C81855" w:rsidRPr="00E67DC8" w:rsidRDefault="00C81855" w:rsidP="00864A1E">
      <w:pPr>
        <w:widowControl w:val="0"/>
        <w:ind w:lef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по данному доходному источнику производятся с применением метода прямого расчета, согласно  протокола общего собрания граждан поселения, установившего размер ставки самообложения граждан.</w:t>
      </w:r>
    </w:p>
    <w:p w:rsidR="00C81855" w:rsidRPr="00E67DC8" w:rsidRDefault="00C81855" w:rsidP="00864A1E">
      <w:pPr>
        <w:widowControl w:val="0"/>
        <w:ind w:left="20"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855" w:rsidRPr="00E67DC8" w:rsidRDefault="00C81855" w:rsidP="00E67DC8">
      <w:pPr>
        <w:pStyle w:val="ListParagraph"/>
        <w:widowControl w:val="0"/>
        <w:ind w:left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3.7.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Безвозмездные поступления от других бюджетов бюджетной системы Российской Федерации</w:t>
      </w:r>
    </w:p>
    <w:p w:rsidR="00C81855" w:rsidRPr="00E67DC8" w:rsidRDefault="00C81855" w:rsidP="00F44194">
      <w:pPr>
        <w:widowControl w:val="0"/>
        <w:ind w:left="20" w:firstLine="851"/>
        <w:jc w:val="both"/>
        <w:rPr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Прогнозирование объема безвозмездных поступлений осуществляется на основании объема безвозмездных поступлений из областного бюджета предусмотренных Законом «Об областном бюджете»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 на очередной финансовый год и плановый период</w:t>
      </w:r>
      <w:r w:rsidRPr="00E67DC8">
        <w:rPr>
          <w:rFonts w:ascii="Times New Roman" w:hAnsi="Times New Roman" w:cs="Times New Roman"/>
          <w:sz w:val="24"/>
          <w:szCs w:val="24"/>
          <w:lang w:eastAsia="ru-RU"/>
        </w:rPr>
        <w:t>, объемом безвозмездных поступлений из бюджета Татарского района Новосибирской области, предусмотренных бюджетом Татарского района Новосибирской области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 на очередной финансовый год и плановый период</w:t>
      </w:r>
      <w:r w:rsidRPr="00E67D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C81855" w:rsidRPr="00E67DC8" w:rsidSect="00E67DC8">
      <w:footerReference w:type="default" r:id="rId7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55" w:rsidRDefault="00C81855">
      <w:r>
        <w:separator/>
      </w:r>
    </w:p>
  </w:endnote>
  <w:endnote w:type="continuationSeparator" w:id="1">
    <w:p w:rsidR="00C81855" w:rsidRDefault="00C81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855" w:rsidRDefault="00C81855" w:rsidP="000976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81855" w:rsidRDefault="00C81855" w:rsidP="00E67D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55" w:rsidRDefault="00C81855">
      <w:r>
        <w:separator/>
      </w:r>
    </w:p>
  </w:footnote>
  <w:footnote w:type="continuationSeparator" w:id="1">
    <w:p w:rsidR="00C81855" w:rsidRDefault="00C81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C08"/>
    <w:multiLevelType w:val="hybridMultilevel"/>
    <w:tmpl w:val="B1A8F010"/>
    <w:lvl w:ilvl="0" w:tplc="768C52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971658"/>
    <w:multiLevelType w:val="multilevel"/>
    <w:tmpl w:val="A6C2E4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1EB1642"/>
    <w:multiLevelType w:val="hybridMultilevel"/>
    <w:tmpl w:val="19DA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4AE"/>
    <w:multiLevelType w:val="hybridMultilevel"/>
    <w:tmpl w:val="9EC4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E6A7C"/>
    <w:multiLevelType w:val="hybridMultilevel"/>
    <w:tmpl w:val="BE2E7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84AD7"/>
    <w:multiLevelType w:val="multilevel"/>
    <w:tmpl w:val="1E5898F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C924EC5"/>
    <w:multiLevelType w:val="hybridMultilevel"/>
    <w:tmpl w:val="449A12CC"/>
    <w:lvl w:ilvl="0" w:tplc="95C8A0C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>
    <w:nsid w:val="36A0622D"/>
    <w:multiLevelType w:val="multilevel"/>
    <w:tmpl w:val="3640A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3D7F6D1C"/>
    <w:multiLevelType w:val="multilevel"/>
    <w:tmpl w:val="0AB081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C8A0518"/>
    <w:multiLevelType w:val="hybridMultilevel"/>
    <w:tmpl w:val="369E99E4"/>
    <w:lvl w:ilvl="0" w:tplc="318040C6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0">
    <w:nsid w:val="51B267EE"/>
    <w:multiLevelType w:val="hybridMultilevel"/>
    <w:tmpl w:val="B13E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817E7"/>
    <w:multiLevelType w:val="multilevel"/>
    <w:tmpl w:val="19BE04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60195F68"/>
    <w:multiLevelType w:val="hybridMultilevel"/>
    <w:tmpl w:val="C00C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6240B"/>
    <w:multiLevelType w:val="multilevel"/>
    <w:tmpl w:val="CDE69D2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672A0126"/>
    <w:multiLevelType w:val="hybridMultilevel"/>
    <w:tmpl w:val="5F46806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>
      <w:start w:val="1"/>
      <w:numFmt w:val="lowerRoman"/>
      <w:lvlText w:val="%3."/>
      <w:lvlJc w:val="right"/>
      <w:pPr>
        <w:ind w:left="2210" w:hanging="180"/>
      </w:pPr>
    </w:lvl>
    <w:lvl w:ilvl="3" w:tplc="0419000F">
      <w:start w:val="1"/>
      <w:numFmt w:val="decimal"/>
      <w:lvlText w:val="%4."/>
      <w:lvlJc w:val="left"/>
      <w:pPr>
        <w:ind w:left="2930" w:hanging="360"/>
      </w:pPr>
    </w:lvl>
    <w:lvl w:ilvl="4" w:tplc="04190019">
      <w:start w:val="1"/>
      <w:numFmt w:val="lowerLetter"/>
      <w:lvlText w:val="%5."/>
      <w:lvlJc w:val="left"/>
      <w:pPr>
        <w:ind w:left="3650" w:hanging="360"/>
      </w:pPr>
    </w:lvl>
    <w:lvl w:ilvl="5" w:tplc="0419001B">
      <w:start w:val="1"/>
      <w:numFmt w:val="lowerRoman"/>
      <w:lvlText w:val="%6."/>
      <w:lvlJc w:val="right"/>
      <w:pPr>
        <w:ind w:left="4370" w:hanging="180"/>
      </w:pPr>
    </w:lvl>
    <w:lvl w:ilvl="6" w:tplc="0419000F">
      <w:start w:val="1"/>
      <w:numFmt w:val="decimal"/>
      <w:lvlText w:val="%7."/>
      <w:lvlJc w:val="left"/>
      <w:pPr>
        <w:ind w:left="5090" w:hanging="360"/>
      </w:pPr>
    </w:lvl>
    <w:lvl w:ilvl="7" w:tplc="04190019">
      <w:start w:val="1"/>
      <w:numFmt w:val="lowerLetter"/>
      <w:lvlText w:val="%8."/>
      <w:lvlJc w:val="left"/>
      <w:pPr>
        <w:ind w:left="5810" w:hanging="360"/>
      </w:pPr>
    </w:lvl>
    <w:lvl w:ilvl="8" w:tplc="0419001B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6B0F67DB"/>
    <w:multiLevelType w:val="hybridMultilevel"/>
    <w:tmpl w:val="FE4AE550"/>
    <w:lvl w:ilvl="0" w:tplc="318040C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6FB53E1A"/>
    <w:multiLevelType w:val="multilevel"/>
    <w:tmpl w:val="52E0AC6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7AC47EB"/>
    <w:multiLevelType w:val="multilevel"/>
    <w:tmpl w:val="9C20F2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7CB61568"/>
    <w:multiLevelType w:val="multilevel"/>
    <w:tmpl w:val="D4EAA3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4"/>
  </w:num>
  <w:num w:numId="7">
    <w:abstractNumId w:val="0"/>
  </w:num>
  <w:num w:numId="8">
    <w:abstractNumId w:val="16"/>
  </w:num>
  <w:num w:numId="9">
    <w:abstractNumId w:val="15"/>
  </w:num>
  <w:num w:numId="10">
    <w:abstractNumId w:val="9"/>
  </w:num>
  <w:num w:numId="11">
    <w:abstractNumId w:val="6"/>
  </w:num>
  <w:num w:numId="12">
    <w:abstractNumId w:val="17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  <w:num w:numId="17">
    <w:abstractNumId w:val="18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7AA"/>
    <w:rsid w:val="00006C01"/>
    <w:rsid w:val="00030300"/>
    <w:rsid w:val="000409BF"/>
    <w:rsid w:val="00043960"/>
    <w:rsid w:val="00045D3B"/>
    <w:rsid w:val="000510AA"/>
    <w:rsid w:val="00097617"/>
    <w:rsid w:val="000B4EF5"/>
    <w:rsid w:val="000D2E5F"/>
    <w:rsid w:val="000D7FED"/>
    <w:rsid w:val="000F0814"/>
    <w:rsid w:val="001259FC"/>
    <w:rsid w:val="001919F6"/>
    <w:rsid w:val="00197359"/>
    <w:rsid w:val="001A2BD6"/>
    <w:rsid w:val="001F0F6E"/>
    <w:rsid w:val="00217EEE"/>
    <w:rsid w:val="0024759C"/>
    <w:rsid w:val="002F47AA"/>
    <w:rsid w:val="00301D64"/>
    <w:rsid w:val="00343EC6"/>
    <w:rsid w:val="00352D76"/>
    <w:rsid w:val="003613A7"/>
    <w:rsid w:val="0036466C"/>
    <w:rsid w:val="00377E82"/>
    <w:rsid w:val="003B75EC"/>
    <w:rsid w:val="003E3480"/>
    <w:rsid w:val="003E4935"/>
    <w:rsid w:val="003F113F"/>
    <w:rsid w:val="00400D1F"/>
    <w:rsid w:val="00401802"/>
    <w:rsid w:val="00407A42"/>
    <w:rsid w:val="00423AC3"/>
    <w:rsid w:val="00423ECC"/>
    <w:rsid w:val="00425947"/>
    <w:rsid w:val="00443867"/>
    <w:rsid w:val="00451376"/>
    <w:rsid w:val="00472277"/>
    <w:rsid w:val="00491301"/>
    <w:rsid w:val="004F48EF"/>
    <w:rsid w:val="004F56BC"/>
    <w:rsid w:val="0050318D"/>
    <w:rsid w:val="005766DE"/>
    <w:rsid w:val="005A373D"/>
    <w:rsid w:val="005B0278"/>
    <w:rsid w:val="00605D2A"/>
    <w:rsid w:val="00635345"/>
    <w:rsid w:val="006637A5"/>
    <w:rsid w:val="006700ED"/>
    <w:rsid w:val="006E382F"/>
    <w:rsid w:val="0070772B"/>
    <w:rsid w:val="00733166"/>
    <w:rsid w:val="007842B1"/>
    <w:rsid w:val="007A6F5C"/>
    <w:rsid w:val="007C3FAA"/>
    <w:rsid w:val="007D245F"/>
    <w:rsid w:val="007E0B64"/>
    <w:rsid w:val="0080362C"/>
    <w:rsid w:val="008509C0"/>
    <w:rsid w:val="00864A1E"/>
    <w:rsid w:val="008773A3"/>
    <w:rsid w:val="00887D8D"/>
    <w:rsid w:val="009062C8"/>
    <w:rsid w:val="0093423D"/>
    <w:rsid w:val="00946B34"/>
    <w:rsid w:val="00972B76"/>
    <w:rsid w:val="00982484"/>
    <w:rsid w:val="009867B4"/>
    <w:rsid w:val="009D0BEB"/>
    <w:rsid w:val="009F1AC8"/>
    <w:rsid w:val="00A461BE"/>
    <w:rsid w:val="00A52ADA"/>
    <w:rsid w:val="00A66D96"/>
    <w:rsid w:val="00A7142D"/>
    <w:rsid w:val="00AA56BF"/>
    <w:rsid w:val="00AF5CE9"/>
    <w:rsid w:val="00B031AA"/>
    <w:rsid w:val="00B36DA3"/>
    <w:rsid w:val="00B60F4C"/>
    <w:rsid w:val="00BF226C"/>
    <w:rsid w:val="00C57ADA"/>
    <w:rsid w:val="00C613CA"/>
    <w:rsid w:val="00C709BD"/>
    <w:rsid w:val="00C74425"/>
    <w:rsid w:val="00C77C13"/>
    <w:rsid w:val="00C81855"/>
    <w:rsid w:val="00C82540"/>
    <w:rsid w:val="00CB2685"/>
    <w:rsid w:val="00CB40E2"/>
    <w:rsid w:val="00CC22B4"/>
    <w:rsid w:val="00CF5B27"/>
    <w:rsid w:val="00D57003"/>
    <w:rsid w:val="00D5781B"/>
    <w:rsid w:val="00D627C1"/>
    <w:rsid w:val="00D856F6"/>
    <w:rsid w:val="00DE5155"/>
    <w:rsid w:val="00DF49C3"/>
    <w:rsid w:val="00E61052"/>
    <w:rsid w:val="00E67DC8"/>
    <w:rsid w:val="00E86C00"/>
    <w:rsid w:val="00E91662"/>
    <w:rsid w:val="00EB1EB1"/>
    <w:rsid w:val="00EB33D6"/>
    <w:rsid w:val="00ED4925"/>
    <w:rsid w:val="00EF7C3A"/>
    <w:rsid w:val="00F15E88"/>
    <w:rsid w:val="00F44194"/>
    <w:rsid w:val="00F72C9D"/>
    <w:rsid w:val="00F81A74"/>
    <w:rsid w:val="00F930D2"/>
    <w:rsid w:val="00FA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A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D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61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3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4759C"/>
    <w:rPr>
      <w:color w:val="0000FF"/>
      <w:u w:val="single"/>
    </w:rPr>
  </w:style>
  <w:style w:type="paragraph" w:styleId="NoSpacing">
    <w:name w:val="No Spacing"/>
    <w:aliases w:val="с интервалом,Без интервала1,No Spacing1"/>
    <w:link w:val="NoSpacingChar"/>
    <w:uiPriority w:val="99"/>
    <w:qFormat/>
    <w:rsid w:val="00E86C00"/>
    <w:rPr>
      <w:rFonts w:eastAsia="Times New Roman" w:cs="Calibri"/>
    </w:rPr>
  </w:style>
  <w:style w:type="character" w:customStyle="1" w:styleId="NoSpacingChar">
    <w:name w:val="No Spacing Char"/>
    <w:aliases w:val="с интервалом Char,Без интервала1 Char,No Spacing1 Char"/>
    <w:link w:val="NoSpacing"/>
    <w:uiPriority w:val="99"/>
    <w:locked/>
    <w:rsid w:val="00E86C00"/>
    <w:rPr>
      <w:rFonts w:eastAsia="Times New Roman"/>
      <w:sz w:val="22"/>
      <w:szCs w:val="22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86C00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E86C00"/>
    <w:pPr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Footer">
    <w:name w:val="footer"/>
    <w:basedOn w:val="Normal"/>
    <w:link w:val="FooterChar"/>
    <w:uiPriority w:val="99"/>
    <w:rsid w:val="00E67D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E67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8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8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9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9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7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562</TotalTime>
  <Pages>3</Pages>
  <Words>966</Words>
  <Characters>5511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Basaliko</dc:creator>
  <cp:keywords/>
  <dc:description/>
  <cp:lastModifiedBy>User</cp:lastModifiedBy>
  <cp:revision>25</cp:revision>
  <cp:lastPrinted>2016-09-02T05:40:00Z</cp:lastPrinted>
  <dcterms:created xsi:type="dcterms:W3CDTF">2016-08-23T09:29:00Z</dcterms:created>
  <dcterms:modified xsi:type="dcterms:W3CDTF">2016-09-15T08:54:00Z</dcterms:modified>
</cp:coreProperties>
</file>