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4"/>
        </w:rPr>
      </w:pPr>
      <w:r w:rsidRPr="00143107">
        <w:rPr>
          <w:rFonts w:ascii="Times New Roman" w:hAnsi="Times New Roman"/>
          <w:b/>
          <w:szCs w:val="24"/>
        </w:rPr>
        <w:t xml:space="preserve">«Уголовная ответственность за </w:t>
      </w:r>
      <w:proofErr w:type="gramStart"/>
      <w:r w:rsidRPr="00143107">
        <w:rPr>
          <w:rFonts w:ascii="Times New Roman" w:hAnsi="Times New Roman"/>
          <w:b/>
          <w:szCs w:val="24"/>
        </w:rPr>
        <w:t>преступления</w:t>
      </w:r>
      <w:proofErr w:type="gramEnd"/>
      <w:r w:rsidRPr="00143107">
        <w:rPr>
          <w:rFonts w:ascii="Times New Roman" w:hAnsi="Times New Roman"/>
          <w:b/>
          <w:szCs w:val="24"/>
        </w:rPr>
        <w:t xml:space="preserve"> предусмотренные ст.ст. 205, 205.1, 205.2, 205.3 Уголовного кодекса Российской Федерации»</w:t>
      </w: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4"/>
        </w:rPr>
      </w:pP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 xml:space="preserve">В Российской Федерации на протяжении многих лет ведется борьба с таким явлением, как терроризм, который обладает высокой степенью общественной опасности, относится к преступлениям международного характера, приобрел транснациональный характер и угрожает стабильности в мире. </w:t>
      </w: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>В настоящее время, помимо ряда международных правовых документов, основным нормативным правовым актом, регулирующим борьбу с рассматрива</w:t>
      </w:r>
      <w:r w:rsidRPr="00143107">
        <w:rPr>
          <w:rFonts w:ascii="Times New Roman" w:hAnsi="Times New Roman"/>
          <w:szCs w:val="24"/>
        </w:rPr>
        <w:t>е</w:t>
      </w:r>
      <w:r w:rsidRPr="00143107">
        <w:rPr>
          <w:rFonts w:ascii="Times New Roman" w:hAnsi="Times New Roman"/>
          <w:szCs w:val="24"/>
        </w:rPr>
        <w:t xml:space="preserve">мым явлением, является Федеральный </w:t>
      </w:r>
      <w:hyperlink r:id="rId4" w:history="1">
        <w:r w:rsidRPr="00143107">
          <w:rPr>
            <w:rStyle w:val="a6"/>
            <w:rFonts w:ascii="Times New Roman" w:hAnsi="Times New Roman"/>
            <w:szCs w:val="24"/>
          </w:rPr>
          <w:t>закон</w:t>
        </w:r>
      </w:hyperlink>
      <w:r w:rsidRPr="00143107">
        <w:rPr>
          <w:rFonts w:ascii="Times New Roman" w:hAnsi="Times New Roman"/>
          <w:szCs w:val="24"/>
        </w:rPr>
        <w:t xml:space="preserve"> от 06.03.2006 N 35-ФЗ "О против</w:t>
      </w:r>
      <w:r w:rsidRPr="00143107">
        <w:rPr>
          <w:rFonts w:ascii="Times New Roman" w:hAnsi="Times New Roman"/>
          <w:szCs w:val="24"/>
        </w:rPr>
        <w:t>о</w:t>
      </w:r>
      <w:r w:rsidRPr="00143107">
        <w:rPr>
          <w:rFonts w:ascii="Times New Roman" w:hAnsi="Times New Roman"/>
          <w:szCs w:val="24"/>
        </w:rPr>
        <w:t>действии терроризму" (далее - Закон о противодействии терроризму).</w:t>
      </w: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>В нем устанавливаются правовая основа противодействия терроризму, его основные принципы, а также разъясняются важные понятия в этой сфере.</w:t>
      </w: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 xml:space="preserve">В частности, согласно </w:t>
      </w:r>
      <w:hyperlink r:id="rId5" w:history="1">
        <w:r w:rsidRPr="00143107">
          <w:rPr>
            <w:rStyle w:val="a6"/>
            <w:rFonts w:ascii="Times New Roman" w:hAnsi="Times New Roman"/>
            <w:szCs w:val="24"/>
          </w:rPr>
          <w:t>п. 1 ст. 3</w:t>
        </w:r>
      </w:hyperlink>
      <w:r w:rsidRPr="00143107">
        <w:rPr>
          <w:rFonts w:ascii="Times New Roman" w:hAnsi="Times New Roman"/>
          <w:szCs w:val="24"/>
        </w:rPr>
        <w:t xml:space="preserve">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143107" w:rsidRPr="00143107" w:rsidRDefault="00143107" w:rsidP="0014310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43107">
        <w:rPr>
          <w:rFonts w:ascii="Times New Roman" w:hAnsi="Times New Roman"/>
          <w:sz w:val="24"/>
          <w:szCs w:val="24"/>
        </w:rPr>
        <w:t>Включение в Уголовный кодекс РФ специальных составов преступлений, а также изменения уголовного законодательства в этой сфере представляют собой последовательные шаги вперед в деле более эффективного использования уголо</w:t>
      </w:r>
      <w:r w:rsidRPr="00143107">
        <w:rPr>
          <w:rFonts w:ascii="Times New Roman" w:hAnsi="Times New Roman"/>
          <w:sz w:val="24"/>
          <w:szCs w:val="24"/>
        </w:rPr>
        <w:t>в</w:t>
      </w:r>
      <w:r w:rsidRPr="00143107">
        <w:rPr>
          <w:rFonts w:ascii="Times New Roman" w:hAnsi="Times New Roman"/>
          <w:sz w:val="24"/>
          <w:szCs w:val="24"/>
        </w:rPr>
        <w:t xml:space="preserve">ного закона в борьбе со столь опасным явлением. </w:t>
      </w: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143107">
        <w:rPr>
          <w:rFonts w:ascii="Times New Roman" w:hAnsi="Times New Roman"/>
          <w:szCs w:val="24"/>
        </w:rPr>
        <w:t>К примеру, Федеральным законом от 06.07.2016 № 375-ФЗ "О внесении и</w:t>
      </w:r>
      <w:r w:rsidRPr="00143107">
        <w:rPr>
          <w:rFonts w:ascii="Times New Roman" w:hAnsi="Times New Roman"/>
          <w:szCs w:val="24"/>
        </w:rPr>
        <w:t>з</w:t>
      </w:r>
      <w:r w:rsidRPr="00143107">
        <w:rPr>
          <w:rFonts w:ascii="Times New Roman" w:hAnsi="Times New Roman"/>
          <w:szCs w:val="24"/>
        </w:rPr>
        <w:t>менений в Уголовный кодекс Российской Федерации и Уголовно-процессуальный кодекс Российской Федерации в части установления дополнительных мер прот</w:t>
      </w:r>
      <w:r w:rsidRPr="00143107">
        <w:rPr>
          <w:rFonts w:ascii="Times New Roman" w:hAnsi="Times New Roman"/>
          <w:szCs w:val="24"/>
        </w:rPr>
        <w:t>и</w:t>
      </w:r>
      <w:r w:rsidRPr="00143107">
        <w:rPr>
          <w:rFonts w:ascii="Times New Roman" w:hAnsi="Times New Roman"/>
          <w:szCs w:val="24"/>
        </w:rPr>
        <w:t>водействия терроризму и обеспечения общественной безопасности" введена ст. 205.6 Уголовного кодекса РФ, предусматривающая уголовную ответственность за несообщение в органы власти, уполномоченные рассматривать сообщения о пр</w:t>
      </w:r>
      <w:r w:rsidRPr="00143107">
        <w:rPr>
          <w:rFonts w:ascii="Times New Roman" w:hAnsi="Times New Roman"/>
          <w:szCs w:val="24"/>
        </w:rPr>
        <w:t>е</w:t>
      </w:r>
      <w:r w:rsidRPr="00143107">
        <w:rPr>
          <w:rFonts w:ascii="Times New Roman" w:hAnsi="Times New Roman"/>
          <w:szCs w:val="24"/>
        </w:rPr>
        <w:t>ступлении, о лице (лицах), которое по достоверно известным сведениям готовит, совершает</w:t>
      </w:r>
      <w:proofErr w:type="gramEnd"/>
      <w:r w:rsidRPr="00143107">
        <w:rPr>
          <w:rFonts w:ascii="Times New Roman" w:hAnsi="Times New Roman"/>
          <w:szCs w:val="24"/>
        </w:rPr>
        <w:t xml:space="preserve"> или совершило хотя бы одно </w:t>
      </w:r>
      <w:proofErr w:type="gramStart"/>
      <w:r w:rsidRPr="00143107">
        <w:rPr>
          <w:rFonts w:ascii="Times New Roman" w:hAnsi="Times New Roman"/>
          <w:szCs w:val="24"/>
        </w:rPr>
        <w:t>из</w:t>
      </w:r>
      <w:proofErr w:type="gramEnd"/>
      <w:r w:rsidRPr="00143107">
        <w:rPr>
          <w:rFonts w:ascii="Times New Roman" w:hAnsi="Times New Roman"/>
          <w:szCs w:val="24"/>
        </w:rPr>
        <w:t xml:space="preserve"> преступлений, предусмотренных статьями 205, 205.1, 205.2, 205.3, 205.4, 205.5, 206, 208, 211, 220, 221, 277, 278, 279, 360 и 361 настоящего Кодекса. </w:t>
      </w: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 xml:space="preserve">Санкция вышеуказанной статьи предусматривает возможность назначения наиболее строгого вида наказания – до 1 года лишения свободы.    </w:t>
      </w:r>
    </w:p>
    <w:p w:rsidR="00143107" w:rsidRPr="00143107" w:rsidRDefault="00143107" w:rsidP="0014310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43107">
        <w:rPr>
          <w:rFonts w:ascii="Times New Roman" w:hAnsi="Times New Roman"/>
          <w:sz w:val="24"/>
          <w:szCs w:val="24"/>
        </w:rPr>
        <w:t>Терроризм ведет к дестабилизации в обществе, создает атмосферу страха, нарушает деятельность предприятий, организаций и учреждений. Явление это породило и "шутников" - лиц, делающих ложные сообщения о подготовке акта те</w:t>
      </w:r>
      <w:r w:rsidRPr="00143107">
        <w:rPr>
          <w:rFonts w:ascii="Times New Roman" w:hAnsi="Times New Roman"/>
          <w:sz w:val="24"/>
          <w:szCs w:val="24"/>
        </w:rPr>
        <w:t>р</w:t>
      </w:r>
      <w:r w:rsidRPr="00143107">
        <w:rPr>
          <w:rFonts w:ascii="Times New Roman" w:hAnsi="Times New Roman"/>
          <w:sz w:val="24"/>
          <w:szCs w:val="24"/>
        </w:rPr>
        <w:t>роризма. Такие действия не единичны. О них постоянно сообщается в средствах массовой информации.</w:t>
      </w:r>
    </w:p>
    <w:p w:rsidR="00143107" w:rsidRPr="00143107" w:rsidRDefault="00143107" w:rsidP="00143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 xml:space="preserve">Вместе с тем, следует обратить внимание, что статьей 206 Уголовного кодекса РФ предусмотрена уголовная ответственность за </w:t>
      </w:r>
      <w:r w:rsidRPr="00143107">
        <w:rPr>
          <w:rFonts w:ascii="Times New Roman" w:eastAsia="Calibri" w:hAnsi="Times New Roman"/>
          <w:szCs w:val="24"/>
        </w:rPr>
        <w:t>заведомо ложное сообщ</w:t>
      </w:r>
      <w:r w:rsidRPr="00143107">
        <w:rPr>
          <w:rFonts w:ascii="Times New Roman" w:eastAsia="Calibri" w:hAnsi="Times New Roman"/>
          <w:szCs w:val="24"/>
        </w:rPr>
        <w:t>е</w:t>
      </w:r>
      <w:r w:rsidRPr="00143107">
        <w:rPr>
          <w:rFonts w:ascii="Times New Roman" w:eastAsia="Calibri" w:hAnsi="Times New Roman"/>
          <w:szCs w:val="24"/>
        </w:rPr>
        <w:t>ние об акте терроризма, которая при наличии определенных последствий пред</w:t>
      </w:r>
      <w:r w:rsidRPr="00143107">
        <w:rPr>
          <w:rFonts w:ascii="Times New Roman" w:eastAsia="Calibri" w:hAnsi="Times New Roman"/>
          <w:szCs w:val="24"/>
        </w:rPr>
        <w:t>у</w:t>
      </w:r>
      <w:r w:rsidRPr="00143107">
        <w:rPr>
          <w:rFonts w:ascii="Times New Roman" w:eastAsia="Calibri" w:hAnsi="Times New Roman"/>
          <w:szCs w:val="24"/>
        </w:rPr>
        <w:t xml:space="preserve">сматривает наказание от 8 до 10 лет лишения свободы. </w:t>
      </w:r>
    </w:p>
    <w:p w:rsidR="00143107" w:rsidRPr="00143107" w:rsidRDefault="00143107" w:rsidP="0014310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107" w:rsidRPr="00143107" w:rsidRDefault="00143107" w:rsidP="0014310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>межрайонный прокурор</w:t>
      </w:r>
    </w:p>
    <w:p w:rsidR="00143107" w:rsidRPr="00143107" w:rsidRDefault="00143107" w:rsidP="0014310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4"/>
        </w:rPr>
      </w:pPr>
      <w:r w:rsidRPr="00143107">
        <w:rPr>
          <w:rFonts w:ascii="Times New Roman" w:hAnsi="Times New Roman"/>
          <w:szCs w:val="24"/>
        </w:rPr>
        <w:t>старший советник юстиции</w:t>
      </w:r>
      <w:r w:rsidRPr="00143107">
        <w:rPr>
          <w:rFonts w:ascii="Times New Roman" w:hAnsi="Times New Roman"/>
          <w:szCs w:val="24"/>
        </w:rPr>
        <w:tab/>
      </w:r>
      <w:r w:rsidRPr="00143107">
        <w:rPr>
          <w:rFonts w:ascii="Times New Roman" w:hAnsi="Times New Roman"/>
          <w:szCs w:val="24"/>
        </w:rPr>
        <w:tab/>
      </w:r>
      <w:r w:rsidRPr="00143107">
        <w:rPr>
          <w:rFonts w:ascii="Times New Roman" w:hAnsi="Times New Roman"/>
          <w:szCs w:val="24"/>
        </w:rPr>
        <w:tab/>
      </w:r>
      <w:r w:rsidRPr="00143107">
        <w:rPr>
          <w:rFonts w:ascii="Times New Roman" w:hAnsi="Times New Roman"/>
          <w:szCs w:val="24"/>
        </w:rPr>
        <w:tab/>
      </w:r>
      <w:r w:rsidRPr="00143107">
        <w:rPr>
          <w:rFonts w:ascii="Times New Roman" w:hAnsi="Times New Roman"/>
          <w:szCs w:val="24"/>
        </w:rPr>
        <w:tab/>
      </w:r>
      <w:r w:rsidRPr="00143107">
        <w:rPr>
          <w:rFonts w:ascii="Times New Roman" w:hAnsi="Times New Roman"/>
          <w:szCs w:val="24"/>
        </w:rPr>
        <w:tab/>
      </w:r>
      <w:r w:rsidRPr="00143107">
        <w:rPr>
          <w:rFonts w:ascii="Times New Roman" w:hAnsi="Times New Roman"/>
          <w:szCs w:val="24"/>
        </w:rPr>
        <w:tab/>
        <w:t xml:space="preserve">         А.Г. Ив</w:t>
      </w:r>
      <w:r w:rsidRPr="00143107">
        <w:rPr>
          <w:rFonts w:ascii="Times New Roman" w:hAnsi="Times New Roman"/>
          <w:szCs w:val="24"/>
        </w:rPr>
        <w:t>а</w:t>
      </w:r>
      <w:r w:rsidRPr="00143107">
        <w:rPr>
          <w:rFonts w:ascii="Times New Roman" w:hAnsi="Times New Roman"/>
          <w:szCs w:val="24"/>
        </w:rPr>
        <w:t>нов</w:t>
      </w:r>
    </w:p>
    <w:p w:rsidR="00143107" w:rsidRPr="00143107" w:rsidRDefault="00143107" w:rsidP="0014310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ED0E01" w:rsidRDefault="00ED0E01"/>
    <w:sectPr w:rsidR="00ED0E01">
      <w:headerReference w:type="even" r:id="rId6"/>
      <w:headerReference w:type="default" r:id="rId7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FA" w:rsidRDefault="001431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FA" w:rsidRDefault="001431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FA" w:rsidRDefault="001431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11FA" w:rsidRDefault="0014310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07"/>
    <w:rsid w:val="00143107"/>
    <w:rsid w:val="00ED0E01"/>
    <w:rsid w:val="00FB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43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43107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143107"/>
  </w:style>
  <w:style w:type="character" w:styleId="a6">
    <w:name w:val="Hyperlink"/>
    <w:uiPriority w:val="99"/>
    <w:rsid w:val="00143107"/>
    <w:rPr>
      <w:color w:val="0000FF"/>
      <w:u w:val="single"/>
    </w:rPr>
  </w:style>
  <w:style w:type="paragraph" w:styleId="a7">
    <w:name w:val="No Spacing"/>
    <w:uiPriority w:val="1"/>
    <w:qFormat/>
    <w:rsid w:val="001431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B547EC92AD7AD0CE490AB83EFA4F2DF5DA2316E993F5438CA4BCBDB6BECE2515DDFD103227E1720DA638BAE2BA6D118492251E65FAEBFEA2CDi2J" TargetMode="External"/><Relationship Id="rId4" Type="http://schemas.openxmlformats.org/officeDocument/2006/relationships/hyperlink" Target="consultantplus://offline/ref=B547EC92AD7AD0CE490AB83EFA4F2DF5DA2316E993F5438CA4BCBDB6BECE2515CFFD483E26E06C0EAC2DECB3FFC3i0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>Grizli777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2018-12-20T09:21:00Z</dcterms:created>
  <dcterms:modified xsi:type="dcterms:W3CDTF">2018-12-20T09:21:00Z</dcterms:modified>
</cp:coreProperties>
</file>