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40" w:tblpY="585"/>
        <w:tblW w:w="9898" w:type="dxa"/>
        <w:tblLook w:val="00A0"/>
      </w:tblPr>
      <w:tblGrid>
        <w:gridCol w:w="534"/>
        <w:gridCol w:w="1133"/>
        <w:gridCol w:w="1133"/>
        <w:gridCol w:w="5523"/>
        <w:gridCol w:w="849"/>
        <w:gridCol w:w="726"/>
      </w:tblGrid>
      <w:tr w:rsidR="00EA7052" w:rsidRPr="00075A0A">
        <w:trPr>
          <w:trHeight w:val="382"/>
        </w:trPr>
        <w:tc>
          <w:tcPr>
            <w:tcW w:w="534" w:type="dxa"/>
            <w:vAlign w:val="center"/>
          </w:tcPr>
          <w:p w:rsidR="00EA7052" w:rsidRPr="00075A0A" w:rsidRDefault="00EA7052" w:rsidP="00E57525">
            <w:pPr>
              <w:spacing w:after="0"/>
              <w:jc w:val="center"/>
              <w:rPr>
                <w:rFonts w:ascii="Georgia" w:hAnsi="Georgia" w:cs="Georgia"/>
                <w:b/>
                <w:bCs/>
                <w:sz w:val="24"/>
                <w:szCs w:val="24"/>
              </w:rPr>
            </w:pPr>
            <w:r w:rsidRPr="00075A0A">
              <w:rPr>
                <w:rFonts w:ascii="Georgia" w:hAnsi="Georgia" w:cs="Georgia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133" w:type="dxa"/>
            <w:vAlign w:val="center"/>
          </w:tcPr>
          <w:p w:rsidR="00EA7052" w:rsidRPr="00075A0A" w:rsidRDefault="00EA7052" w:rsidP="00E57525">
            <w:pPr>
              <w:spacing w:after="0"/>
              <w:jc w:val="center"/>
              <w:rPr>
                <w:rFonts w:ascii="Georgia" w:hAnsi="Georgia" w:cs="Georgia"/>
                <w:b/>
                <w:bCs/>
                <w:sz w:val="24"/>
                <w:szCs w:val="24"/>
              </w:rPr>
            </w:pPr>
            <w:r w:rsidRPr="00075A0A">
              <w:rPr>
                <w:rFonts w:ascii="Georgia" w:hAnsi="Georgia" w:cs="Georgia"/>
                <w:b/>
                <w:bCs/>
                <w:sz w:val="24"/>
                <w:szCs w:val="24"/>
              </w:rPr>
              <w:t>марта</w:t>
            </w:r>
          </w:p>
        </w:tc>
        <w:tc>
          <w:tcPr>
            <w:tcW w:w="1133" w:type="dxa"/>
            <w:vAlign w:val="center"/>
          </w:tcPr>
          <w:p w:rsidR="00EA7052" w:rsidRPr="00075A0A" w:rsidRDefault="00EA7052" w:rsidP="004940F8">
            <w:pPr>
              <w:spacing w:after="0"/>
              <w:jc w:val="center"/>
              <w:rPr>
                <w:rFonts w:ascii="Georgia" w:hAnsi="Georgia" w:cs="Georgia"/>
                <w:b/>
                <w:bCs/>
                <w:sz w:val="24"/>
                <w:szCs w:val="24"/>
              </w:rPr>
            </w:pPr>
            <w:r w:rsidRPr="00075A0A">
              <w:rPr>
                <w:rFonts w:ascii="Georgia" w:hAnsi="Georgia" w:cs="Georgia"/>
                <w:b/>
                <w:bCs/>
                <w:sz w:val="24"/>
                <w:szCs w:val="24"/>
              </w:rPr>
              <w:t>2014 г</w:t>
            </w:r>
          </w:p>
        </w:tc>
        <w:tc>
          <w:tcPr>
            <w:tcW w:w="5523" w:type="dxa"/>
            <w:vAlign w:val="center"/>
          </w:tcPr>
          <w:p w:rsidR="00EA7052" w:rsidRPr="00075A0A" w:rsidRDefault="00EA7052" w:rsidP="00E57525">
            <w:pPr>
              <w:spacing w:after="0"/>
              <w:jc w:val="center"/>
              <w:rPr>
                <w:rFonts w:ascii="Georgia" w:hAnsi="Georgia" w:cs="Georgia"/>
                <w:sz w:val="24"/>
                <w:szCs w:val="24"/>
              </w:rPr>
            </w:pPr>
            <w:r w:rsidRPr="00075A0A">
              <w:rPr>
                <w:rFonts w:ascii="Georgia" w:hAnsi="Georgia" w:cs="Georgia"/>
                <w:sz w:val="24"/>
                <w:szCs w:val="24"/>
              </w:rPr>
              <w:t>с. Новомихайловка</w:t>
            </w:r>
          </w:p>
        </w:tc>
        <w:tc>
          <w:tcPr>
            <w:tcW w:w="849" w:type="dxa"/>
            <w:vAlign w:val="center"/>
          </w:tcPr>
          <w:p w:rsidR="00EA7052" w:rsidRPr="00075A0A" w:rsidRDefault="00EA7052" w:rsidP="00E57525">
            <w:pPr>
              <w:spacing w:after="0"/>
              <w:jc w:val="center"/>
              <w:rPr>
                <w:rFonts w:ascii="Georgia" w:hAnsi="Georgia" w:cs="Georgia"/>
                <w:b/>
                <w:bCs/>
                <w:sz w:val="24"/>
                <w:szCs w:val="24"/>
              </w:rPr>
            </w:pPr>
            <w:r w:rsidRPr="00075A0A">
              <w:rPr>
                <w:rFonts w:ascii="Georgia" w:hAnsi="Georgia" w:cs="Georgia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26" w:type="dxa"/>
            <w:vAlign w:val="center"/>
          </w:tcPr>
          <w:p w:rsidR="00EA7052" w:rsidRPr="00075A0A" w:rsidRDefault="00EA7052" w:rsidP="0038449C">
            <w:pPr>
              <w:spacing w:after="0"/>
              <w:jc w:val="center"/>
              <w:rPr>
                <w:rFonts w:ascii="Georgia" w:hAnsi="Georgia" w:cs="Georgia"/>
                <w:b/>
                <w:bCs/>
                <w:sz w:val="24"/>
                <w:szCs w:val="24"/>
              </w:rPr>
            </w:pPr>
            <w:r w:rsidRPr="00075A0A">
              <w:rPr>
                <w:rFonts w:ascii="Georgia" w:hAnsi="Georgia" w:cs="Georgia"/>
                <w:b/>
                <w:bCs/>
                <w:sz w:val="24"/>
                <w:szCs w:val="24"/>
              </w:rPr>
              <w:t>18</w:t>
            </w:r>
          </w:p>
        </w:tc>
      </w:tr>
    </w:tbl>
    <w:p w:rsidR="00EA7052" w:rsidRDefault="00EA7052" w:rsidP="00B01A73"/>
    <w:p w:rsidR="00EA7052" w:rsidRDefault="00EA7052" w:rsidP="00B01A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7052" w:rsidRPr="00075A0A" w:rsidRDefault="00EA7052" w:rsidP="00075A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Georgia"/>
          <w:b/>
          <w:bCs/>
          <w:sz w:val="24"/>
          <w:szCs w:val="24"/>
        </w:rPr>
      </w:pPr>
      <w:r w:rsidRPr="00075A0A">
        <w:rPr>
          <w:rFonts w:ascii="Georgia" w:hAnsi="Georgia" w:cs="Georgia"/>
          <w:b/>
          <w:bCs/>
          <w:sz w:val="24"/>
          <w:szCs w:val="24"/>
        </w:rPr>
        <w:t>«Об утверждении Административного регламента взаимодействия</w:t>
      </w:r>
    </w:p>
    <w:p w:rsidR="00EA7052" w:rsidRPr="00075A0A" w:rsidRDefault="00EA7052" w:rsidP="00075A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Georgia" w:hAnsi="Georgia" w:cs="Georgia"/>
          <w:b/>
          <w:bCs/>
          <w:sz w:val="24"/>
          <w:szCs w:val="24"/>
        </w:rPr>
      </w:pPr>
      <w:r w:rsidRPr="00075A0A">
        <w:rPr>
          <w:rFonts w:ascii="Georgia" w:hAnsi="Georgia" w:cs="Georgia"/>
          <w:b/>
          <w:bCs/>
          <w:sz w:val="24"/>
          <w:szCs w:val="24"/>
        </w:rPr>
        <w:t>администрации Новомихайловского сельсовета Татарского района Новосибирской области и государственной жилищной инспекции Новосибирской области при осуществлении муниципального жилищного контроля и регионального государственного жилищного надзора»</w:t>
      </w:r>
    </w:p>
    <w:p w:rsidR="00EA7052" w:rsidRPr="00957532" w:rsidRDefault="00EA7052" w:rsidP="0038449C">
      <w:pPr>
        <w:pStyle w:val="Heading1"/>
        <w:spacing w:before="0" w:after="0"/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EA7052" w:rsidRPr="00075A0A" w:rsidRDefault="00EA7052" w:rsidP="00B01A73">
      <w:pPr>
        <w:autoSpaceDE w:val="0"/>
        <w:autoSpaceDN w:val="0"/>
        <w:adjustRightInd w:val="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     В соответствии с  Федеральным законом от 06.10.2003 № 131–ФЗ «Об общих принципах организации местного самоуправления в Российской Федерации», Жилищным кодексом Российской Федерации, Законом Новосибирской области от 10.12.2012г. № 280-ОЗ «О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области, надзора на территории Новосибирской области», Уставом Новомихайловского сельсовета Татарского  района Новосибирской области,</w:t>
      </w:r>
    </w:p>
    <w:p w:rsidR="00EA7052" w:rsidRPr="00075A0A" w:rsidRDefault="00EA7052" w:rsidP="00075A0A">
      <w:pPr>
        <w:autoSpaceDE w:val="0"/>
        <w:autoSpaceDN w:val="0"/>
        <w:adjustRightInd w:val="0"/>
        <w:ind w:right="-5"/>
        <w:jc w:val="center"/>
        <w:rPr>
          <w:rFonts w:ascii="Georgia" w:hAnsi="Georgia" w:cs="Georgia"/>
          <w:b/>
          <w:bCs/>
          <w:sz w:val="24"/>
          <w:szCs w:val="24"/>
        </w:rPr>
      </w:pPr>
      <w:r w:rsidRPr="00075A0A">
        <w:rPr>
          <w:rFonts w:ascii="Georgia" w:hAnsi="Georgia" w:cs="Georgia"/>
          <w:b/>
          <w:bCs/>
          <w:sz w:val="24"/>
          <w:szCs w:val="24"/>
        </w:rPr>
        <w:t>ПОСТАНОВЛЯЮ:</w:t>
      </w:r>
    </w:p>
    <w:p w:rsidR="00EA7052" w:rsidRPr="00075A0A" w:rsidRDefault="00EA7052" w:rsidP="00075A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1. Утвердить Административный регламент взаимодействия администрации Новомихайловского сельсовета Татарского района Новосибирской области и государственной жилищной инспекции Новосибирской области  при осуществлении муниципального жилищного контроля и регионального государственного жилищного надзора  (приложение №1).</w:t>
      </w:r>
    </w:p>
    <w:p w:rsidR="00EA7052" w:rsidRPr="00075A0A" w:rsidRDefault="00EA7052" w:rsidP="00075A0A">
      <w:pPr>
        <w:spacing w:after="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2. Опубликовать  Постановление в газете «Новомихайловский вестник» и разместить на официальном сайте администрации Новомихайловского сельсовета Татарского района Новосибирской области в сети Интернет.</w:t>
      </w:r>
    </w:p>
    <w:p w:rsidR="00EA7052" w:rsidRPr="00075A0A" w:rsidRDefault="00EA7052" w:rsidP="00075A0A">
      <w:pPr>
        <w:spacing w:after="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3. Контроль исполнения настоящего постановления  оставляю за собой.</w:t>
      </w:r>
    </w:p>
    <w:p w:rsidR="00EA7052" w:rsidRPr="00075A0A" w:rsidRDefault="00EA7052" w:rsidP="00B01A73">
      <w:pPr>
        <w:pStyle w:val="tekstob"/>
        <w:ind w:right="-5"/>
      </w:pPr>
      <w:r w:rsidRPr="00075A0A">
        <w:t xml:space="preserve"> </w:t>
      </w:r>
    </w:p>
    <w:p w:rsidR="00EA7052" w:rsidRPr="00075A0A" w:rsidRDefault="00EA7052" w:rsidP="00B01A73">
      <w:pPr>
        <w:pStyle w:val="tekstob"/>
        <w:spacing w:before="0" w:beforeAutospacing="0" w:after="0" w:afterAutospacing="0"/>
        <w:ind w:right="-5"/>
      </w:pPr>
      <w:r w:rsidRPr="00075A0A">
        <w:t>Глава Новомихайловского сельсовета</w:t>
      </w:r>
    </w:p>
    <w:p w:rsidR="00EA7052" w:rsidRPr="00075A0A" w:rsidRDefault="00EA7052" w:rsidP="00B01A73">
      <w:pPr>
        <w:pStyle w:val="tekstob"/>
        <w:spacing w:before="0" w:beforeAutospacing="0" w:after="0" w:afterAutospacing="0"/>
        <w:ind w:right="-5"/>
      </w:pPr>
      <w:r w:rsidRPr="00075A0A">
        <w:t>Татарского района Новосибирской области                              Р.М.Ахметшин</w:t>
      </w:r>
    </w:p>
    <w:p w:rsidR="00EA7052" w:rsidRPr="00075A0A" w:rsidRDefault="00EA7052" w:rsidP="00B01A73">
      <w:pPr>
        <w:pStyle w:val="tekstob"/>
        <w:ind w:right="-5"/>
      </w:pPr>
    </w:p>
    <w:p w:rsidR="00EA7052" w:rsidRDefault="00EA7052" w:rsidP="00B01A73">
      <w:pPr>
        <w:pStyle w:val="tekstob"/>
        <w:ind w:right="-5"/>
      </w:pPr>
    </w:p>
    <w:p w:rsidR="00EA7052" w:rsidRDefault="00EA7052" w:rsidP="00B01A73">
      <w:pPr>
        <w:pStyle w:val="tekstob"/>
        <w:ind w:right="-5"/>
      </w:pPr>
    </w:p>
    <w:p w:rsidR="00EA7052" w:rsidRDefault="00EA7052" w:rsidP="00B01A73">
      <w:pPr>
        <w:pStyle w:val="tekstob"/>
        <w:ind w:right="-5"/>
      </w:pPr>
    </w:p>
    <w:p w:rsidR="00EA7052" w:rsidRDefault="00EA7052" w:rsidP="00B01A73">
      <w:pPr>
        <w:pStyle w:val="tekstob"/>
        <w:ind w:right="-5"/>
      </w:pPr>
    </w:p>
    <w:p w:rsidR="00EA7052" w:rsidRDefault="00EA7052" w:rsidP="0078176D">
      <w:pPr>
        <w:pStyle w:val="tekstvpr"/>
        <w:spacing w:before="0" w:beforeAutospacing="0" w:after="0" w:afterAutospacing="0"/>
        <w:ind w:left="5041" w:right="-5"/>
        <w:jc w:val="right"/>
        <w:rPr>
          <w:sz w:val="20"/>
          <w:szCs w:val="20"/>
        </w:rPr>
      </w:pPr>
    </w:p>
    <w:p w:rsidR="00EA7052" w:rsidRDefault="00EA7052" w:rsidP="0078176D">
      <w:pPr>
        <w:pStyle w:val="tekstvpr"/>
        <w:spacing w:before="0" w:beforeAutospacing="0" w:after="0" w:afterAutospacing="0"/>
        <w:ind w:left="5041" w:right="-5"/>
        <w:jc w:val="right"/>
        <w:rPr>
          <w:sz w:val="20"/>
          <w:szCs w:val="20"/>
        </w:rPr>
      </w:pPr>
    </w:p>
    <w:p w:rsidR="00EA7052" w:rsidRPr="00075A0A" w:rsidRDefault="00EA7052" w:rsidP="0078176D">
      <w:pPr>
        <w:pStyle w:val="tekstvpr"/>
        <w:spacing w:before="0" w:beforeAutospacing="0" w:after="0" w:afterAutospacing="0"/>
        <w:ind w:left="5041" w:right="-5"/>
        <w:jc w:val="right"/>
        <w:rPr>
          <w:sz w:val="20"/>
          <w:szCs w:val="20"/>
        </w:rPr>
      </w:pPr>
      <w:r w:rsidRPr="00075A0A">
        <w:rPr>
          <w:sz w:val="20"/>
          <w:szCs w:val="20"/>
        </w:rPr>
        <w:t xml:space="preserve">Приложение </w:t>
      </w:r>
      <w:r w:rsidRPr="00075A0A">
        <w:rPr>
          <w:sz w:val="20"/>
          <w:szCs w:val="20"/>
        </w:rPr>
        <w:br/>
        <w:t>к постановлению администрации</w:t>
      </w:r>
    </w:p>
    <w:p w:rsidR="00EA7052" w:rsidRDefault="00EA7052" w:rsidP="0078176D">
      <w:pPr>
        <w:pStyle w:val="tekstvpr"/>
        <w:spacing w:before="0" w:beforeAutospacing="0" w:after="0" w:afterAutospacing="0"/>
        <w:ind w:left="5041" w:right="-5"/>
        <w:jc w:val="right"/>
      </w:pPr>
      <w:r w:rsidRPr="00075A0A">
        <w:rPr>
          <w:sz w:val="20"/>
          <w:szCs w:val="20"/>
        </w:rPr>
        <w:t>Новомихайловского сельсовета Татарского района Новосибирской области</w:t>
      </w:r>
      <w:r w:rsidRPr="00075A0A">
        <w:rPr>
          <w:sz w:val="20"/>
          <w:szCs w:val="20"/>
        </w:rPr>
        <w:br/>
        <w:t>от 21.03.2013 г. № 18</w:t>
      </w:r>
    </w:p>
    <w:p w:rsidR="00EA7052" w:rsidRDefault="00EA7052" w:rsidP="00B01A73">
      <w:pPr>
        <w:spacing w:after="240"/>
        <w:ind w:right="-5"/>
      </w:pPr>
    </w:p>
    <w:p w:rsidR="00EA7052" w:rsidRPr="00075A0A" w:rsidRDefault="00EA7052" w:rsidP="00075A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Georgia" w:hAnsi="Georgia" w:cs="Georgia"/>
          <w:b/>
          <w:bCs/>
          <w:sz w:val="24"/>
          <w:szCs w:val="24"/>
        </w:rPr>
      </w:pPr>
      <w:r w:rsidRPr="00075A0A">
        <w:rPr>
          <w:rFonts w:ascii="Georgia" w:hAnsi="Georgia" w:cs="Georgia"/>
          <w:b/>
          <w:bCs/>
          <w:sz w:val="24"/>
          <w:szCs w:val="24"/>
        </w:rPr>
        <w:t>Административный регламент взаимодействия администрации Новомихайловского сельсовета Татарского района Новосибирской области и государственной жилищной инспекции Новосибирской области  при осуществлении муниципального жилищного контроля и регионального государственного жилищного надзора</w:t>
      </w:r>
    </w:p>
    <w:p w:rsidR="00EA7052" w:rsidRPr="00075A0A" w:rsidRDefault="00EA7052" w:rsidP="00075A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Georgia" w:hAnsi="Georgia" w:cs="Georgia"/>
          <w:b/>
          <w:bCs/>
          <w:sz w:val="24"/>
          <w:szCs w:val="24"/>
        </w:rPr>
      </w:pP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75A0A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1. Административный регламент взаимодействия администрации Новомихайловского сельсовета Татарского рай</w:t>
      </w:r>
      <w:r w:rsidRPr="00075A0A">
        <w:rPr>
          <w:rFonts w:ascii="Times New Roman" w:hAnsi="Times New Roman" w:cs="Times New Roman"/>
          <w:sz w:val="24"/>
          <w:szCs w:val="24"/>
        </w:rPr>
        <w:tab/>
        <w:t>она Новосибирской области (далее – орган муниципального жилищного контроля) и государственной жилищной инспекции Новосибирской области (далее – орган регионального государственного жилищного надзора) при осуществлении муниципального жилищного контроля и регионального государственного жилищного надзора устанавливает порядок организации взаимодействия органа муниципального жилищного контроля и органа регионального государственного жилищного надзора при осуществлении муниципального жилищного контроля и регионального государственного жилищного надзора.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2. При организации и осуществлении взаимодействия орган муниципального жилищного контроля и орган регионального государственного жилищного надзора руководствуются: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Конституцией Российской Федерации («Российская газета», 25.12.1993, № 237);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Жилищным кодексом Российской Федерации («Собрание законодательства Российской Федерации», 03.01.2005, № 1 (часть 1)) (далее – ЖК РФ);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(«Собрание законодательства Российской Федерации», 29.12.2008, № 52 (часть I)) (далее - Федеральный закон от 26.12.2008 № 294-ФЗ); 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Федеральным законом от 02.05.2006 № 59-ФЗ «О порядке рассмотрения обращений граждан Российской Федерации» («Российская газета», 05.05.2006, № 95);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Федеральным законом от 06.10.2003 N 131-ФЗ «Об общих принципах организации местного самоуправления в Российской Федерации» («Собрание законодательства Российской Федерации», 06.10.2003, № 40);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Кодексом Российской Федерации об административных правонарушениях («Собрание законодательства Российской Федерации», 07.01.2002, № 1 (ч. I), ст. 1) (далее – КоАП РФ);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Законом Российской Федерации от 07.02.1992 № 2300-1 «О защите прав потребителей» («Собрание законодательства Российской Федерации», 15.01.1996, № 3, ст. 140);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Законом Новосибирской области от 10.12.2012 № 280-ОЗ  «О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области, уполномоченным на осуществление регионального государственного жилищного надзора на территории Новосибирской области» («Ведомости Законодательного Собрания Новосибирской области», 14.12.2012, № 64);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Законом Новосибирской области от 14.02.2003 № 99-ОЗ «Об административных правонарушениях в Новосибирской области» («Советская Сибирь», 28.03.2003, № 60) (далее - Закон Новосибирской «Об административных правонарушениях в Новосибирской области»);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постановлением Правительства Новосибирской области от 23.04.2012 № 208-п «О государственной жилищной инспекции Новосибирской области»;</w:t>
      </w:r>
    </w:p>
    <w:p w:rsidR="00EA7052" w:rsidRPr="00075A0A" w:rsidRDefault="00EA7052" w:rsidP="00EC74D1">
      <w:pPr>
        <w:pStyle w:val="Heading1"/>
        <w:spacing w:before="0" w:after="0"/>
        <w:ind w:right="-5" w:firstLine="709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75A0A">
        <w:rPr>
          <w:rFonts w:ascii="Times New Roman" w:hAnsi="Times New Roman" w:cs="Times New Roman"/>
          <w:b w:val="0"/>
          <w:bCs w:val="0"/>
          <w:sz w:val="24"/>
          <w:szCs w:val="24"/>
        </w:rPr>
        <w:t>постановление администрации Новомихайловского сельсовета Татарского района Новосибирской области от 21.03.2014 №17 «Об утверждении Положения о  порядке осуществления  муниципального  жилищного контроля на территории Новомихайловского сельсовета  Татарского района Новосибирской области»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3. Задачами взаимодействия органа муниципального контроля и органа регионального государственного жилищного надзора являются: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соблюдение гарантий защиты прав граждан, юридических лиц и индивидуальных предпринимателей при осуществлении муниципального жилищного контроля и регионального государственного жилищного надзора;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повышение эффективности муниципального жилищного контроля и регионального государственного жилищного надзора.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75A0A">
        <w:rPr>
          <w:rFonts w:ascii="Times New Roman" w:hAnsi="Times New Roman" w:cs="Times New Roman"/>
          <w:sz w:val="24"/>
          <w:szCs w:val="24"/>
        </w:rPr>
        <w:t>. Принципы взаимодействия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4. При осуществлении взаимодействия орган муниципального жилищного контроля и орган регионального государственного жилищного надзора руководствуются следующими принципами: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приоритет прав и свобод человека и гражданина;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законность;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независимость в реализации собственных функций и полномочий, а также в выработке форм и методов осуществления мероприятий по контролю (надзору), входящих в компетенцию органа муниципального жилищного  контроля и органа регионального государственного жилищного надзора;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паритетность – орган муниципального жилищного контроля и орган регионального государственного жилищного надзора в ходе сотрудничества не теряют своей самостоятельности, не поступают в подчинение один другому, а имеют равные права при решении всех вопросов совместной деятельности;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обеспечение полноты, достоверности и законности получения и распространения информации, которой орган муниципального жилищного контроля и орган регионального государственного жилищного надзора обмениваются между собой.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75A0A">
        <w:rPr>
          <w:rFonts w:ascii="Times New Roman" w:hAnsi="Times New Roman" w:cs="Times New Roman"/>
          <w:sz w:val="24"/>
          <w:szCs w:val="24"/>
        </w:rPr>
        <w:t>. Направления взаимодействия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5. Орган муниципального жилищного контроля и орган регионального государственного жилищного надзора осуществляют взаимодействие по следующим вопросам: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информирование о нормативных правовых актах и методических документах по вопросам организации и осуществления муниципального жилищного контроля и регионального государственного жилищного надзора;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информирование о ежегодных планах проведения проверок, о результатах внеплановых проверок, составляющих предмет контроля (надзора) стороны по взаимодействию;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обмена информацией о результатах мероприятий по контролю (надзору), состоянию соблюдения законодательства Российской Федерации в установленной сфере деятельности и об эффективности такого контроля (надзора);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планирование и проведение совместных мероприятий по вопросам осуществления муниципального жилищного контроля;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проведение совместных информационно-консультационных мероприятий, в том числе для разработки методических документов по вопросам организации и осуществления муниципального жилищного контроля;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проведение совместных информационно-консультационных мероприятий для юридических лиц, индивидуальных предпринимателей и граждан по содержанию обязательных требований и порядку осуществления муниципального жилищного контроля;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подготовка предложений о совершенствовании законодательства Российской Федерации в части организации и осуществления муниципального жилищного контроля.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6. Орган муниципального жилищного контроля и орган регионального государственного жилищного надзора взаимодействуют путём: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проведения совместных плановых проверок юридических лиц, индивидуальных предпринимателей;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предоставления муниципальных правовых актов и методических документов по вопросам организации и проведения муниципального жилищного контроля в орган государственного жилищного надзора в течение десяти дней со дня их принятия;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предоставления административных регламентов осуществления муниципального жилищного контроля в орган государственного жилищного надзора;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информирования о результатах проведения проверок, состоянии соблюдения жилищного законодательства и об эффективности муниципального жилищного контроля по запросу органа регионального государственного жилищного надзора;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направления предложений о совершенствовании жилищного законодательства.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7. Результатами осуществления взаимодействия являются: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проведение совместных плановых проверок юридических лиц, индивидуальных предпринимателей;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обмен информацией о результатах мероприятий по контролю (надзору), состоянию соблюдения законодательства Российской Федерации в установленной сфере деятельности и об эффективности такого контроля (надзора);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выработка согласованных предложений о совершенствовании законодательства Российской Федерации в части организации и осуществления муниципального жилищного контроля и регионального государственного жилищного надзора;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подготовка и оформление необходимых документов по результатам проведенных совместных проверок, предусмотренных законодательством Российской Федерации.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8. Планирование, обмен информацией о результатах проведения проверок юридических лиц, индивидуальных предпринимателей, граждан и другие мероприятия, относящиеся к предмету настоящего регламента, осуществляются с учетом выполнения требований законодательных и иных нормативных правовых актов Российской Федерации в области защиты персональных данных и иных сведений, составляющих тайну.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9. Информация по вопросам осуществления взаимодействия предоставляется посредством: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размещения на официальных сайтах органа муниципального жилищного контроля, органа регионального государственного жилищного надзора в информационно-телекоммуникационной сети «Интернет»;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использования средств телефонной связи, электронного информирования;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публикаций в средствах массовой информации информационных материалов (пресс-релизов, статей, иных публикаций).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10. На официальных сайтах органа муниципального жилищного контроля, органа регионального государственного жилищного надзора в информационно-телекоммуникационной сети «Интернет» размещается информация о мероприятиях по муниципальному жилищному контролю, региональному государственному жилищному надзору и совместной деятельности органа муниципального жилищного контроля, органа регионального государственного жилищного надзора, предусмотренная законодательством Российской Федерации.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11. Консультации (справочная информация) по вопросам осуществления муниципального жилищного контроля, регионального государственного жилищного надзора предоставляются юридическому лицу, индивидуальному предпринимателю, в отношении которых осуществлялись мероприятия по контролю (надзору), служащими органа муниципального жилищного контроля, органа регионального государственного жилищного надзора по телефону и при личном приеме.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75A0A">
        <w:rPr>
          <w:rFonts w:ascii="Times New Roman" w:hAnsi="Times New Roman" w:cs="Times New Roman"/>
          <w:sz w:val="24"/>
          <w:szCs w:val="24"/>
        </w:rPr>
        <w:t xml:space="preserve">. Проведение совместных плановых проверок юридических лиц, индивидуальных предпринимателей 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12. Органом муниципального жилищного контроля и органом регионального государственного жилищного надзора совместные плановые проверки проводятся в форме выездных проверок.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13. Совместные плановые проверки проводятся на основании ежегодных планов проведения плановых проверок юридических лиц и индивидуальных предпринимателей на соответствующий год, разрабатываемых в порядке, установленном Федеральным законом от 26.12.2008 № 294-ФЗ (далее - ежегодные планы проверок).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14. С целью согласования проведения совместных плановых проверок юридических лиц, индивидуальных предпринимателей орган регионального государственного жилищного надзора в срок до 1 августа года, предшествующего году проведения плановых проверок, направляет в орган муниципального жилищного контроля подписанную руководителем органа регионального государственного жилищного надзора выписку из проекта ежегодного плана проверок юридических лиц, индивидуальных предпринимателей, осуществляющих деятельность по управлению многоквартирными домами, оказанию услуг и (или) выполнению работ по содержанию и ремонту общего имущества в многоквартирных домах, предоставлению коммунальных услуг собственникам и пользователям помещений в многоквартирных домах и жилых домах, расположенных на территории муниципального образования.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15. Орган муниципального контроля в срок, не превышающий 10 рабочих дней со дня получения выписки из проекта ежегодного плана проверок: 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а) определяет перечень юридических лиц, индивидуальных предпринимателей, включённых в проект ежегодного плана проверок, с целью проведения совместных плановых проверок;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б) направляет в орган регионального государственного жилищного надзора в письменной форме, подписанной руководителем органа муниципального жилищного контроля, предложения о согласовании проведения совместных плановых проверок юридических лиц, индивидуальных предпринимателей в сроки, установленные в представленном проекте ежегодного плана проверок, с указанием предмета проведения каждой из проверок;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в) вносит соответствующие проверки, выбранные для совместного проведения, в план проверок органа муниципального жилищного контроля на соответствующий год.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16. Орган регионального государственного жилищного надзора в течение 3 рабочих дней со дня поступления предложений органа муниципального жилищного контроля о согласовании проведения совместных плановых проверок вносит в проект ежегодного плана плановых проверок соответствующие сведения. 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17. Проекты ежегодных планов проведения органом муниципального жилищного контроля и органом регионального государственного жилищного надзора плановых проверок направляются в порядке, установленном Правительством Российской Федерации, в органы прокуратуры в срок до 1 сентября года, предшествующего году проведения плановых проверок.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18. В случае поступления предложений органов прокуратуры по проектам ежегодных планов проведения плановых проверок, связанных с проведением совместных проверок, орган муниципального контроля, орган регионального государственного жилищного надзора в срок, не превышающий 10 рабочих дней, обмениваются информацией о таких предложениях с целью принятия совместных решений по таким предложениям, при необходимости обсуждают такие предложения на совместном совещании. 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19. На основании согласованного органом муниципального жилищного контроля и органом регионального государственного жилищного надзора решения, принятого по итогам рассмотрения предложений органов прокуратуры, производится корректировка ежегодных планов проведения плановых проверок с последующим их утверждением и направлением в органы прокуратуры в срок до 1 ноября года, предшествующего году проведения плановых проверок. 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20. Утвержденные ежегодные планы проведения плановых проверок размещаются на официальных сайтах органа муниципального жилищного контроля, органа регионального государственного жилищного надзора в информационно-телекоммуникационной сети «Интернет» в течение 5 рабочих дней после дня их утверждения.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21. О проведении совместной плановой проверки юридическое лицо, индивидуальный предприниматель уведомляются органом муниципального жилищного контроля, органом регионального государственного жилищного надзора не позднее чем за 3 рабочих дня до начала ее проведения посредством направления копии распоряжения или приказа руководителя, заместителя руководителя соответственно органа муниципального жилищного контроля, органа регионального государственного жилищного надзора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22. Должностные лица органа муниципального жилищного надзора, органа регионального государственного жилищного надзора, уполномоченные приказом (распоряжением) на проведение совместной плановой проверки, не позднее, чем  за 3 рабочих дня до начала проведения совместной плановой проверки, согласовывают место и время начала проверки, иные организационные вопросы.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23. В случае проведения совместной плановой проверки юридического лица, индивидуального предпринимателя, являющегося членом саморегулируемой организации, орган муниципального жилищного контроля, орган регионального государственного жилищного надзора уведомляют саморегулируемую организацию в целях обеспечения возможности участия или присутствия ее представителя при проведении совместной плановой проверки.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24. Совместные плановые проверки проводятся в соответствии с требованиями к проведению проверок,  установленных Федеральным законом от 26.12.2008 № 294-ФЗ.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25. По результатам совместной проверки должностными лицами органа муниципального жилищного контроля, органа регионального государственного жилищного надзора, проводящими проверку, составляется акт в порядке,  установленном Федеральным законом от 26.12.2008 № 294-ФЗ, и в случае выявления при проведении проверки нарушений юридическим лицом, индивидуальным предпринимателем условий договора управления многоквартирным домом или обязательных требований и (или) требований, установленных муниципальными правовыми актами, в пределах полномочий принимают меры, предусмотренные законодательством Российской Федерации, законодательством Новосибирской области.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26. Орган муниципального жилищного контроля, орган регионального государственного жилищного надзора обмениваются информацией о результатах проведённой совместной плановой проверки посредством направления сведений о выявленных нарушениях и принятых мерах в течение 5 рабочих дней со дня завершения проверки.  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75A0A">
        <w:rPr>
          <w:rFonts w:ascii="Times New Roman" w:hAnsi="Times New Roman" w:cs="Times New Roman"/>
          <w:sz w:val="24"/>
          <w:szCs w:val="24"/>
        </w:rPr>
        <w:t xml:space="preserve">. Информирование о результатах проведенных проверок 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27. Орган муниципального жилищного контроля, орган государственного жилищного надзора информируют друг друга о результатах проведенных проверок в отношении юридических лиц, индивидуальных предпринимателей, осуществляющих деятельность по управлению многоквартирными домами, оказанию услуг и (или) выполнению работ по содержанию и ремонту общего имущества в многоквартирных домах, предоставлению коммунальных услуг собственникам и пользователям помещений в многоквартирных домах и жилых домах, расположенных на территории муниципального образования, ежеквартально, не позднее 10-го числа месяца, следующего за истекшим кварталом.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28. В случае выявления органом муниципального жилищного контроля при проведении проверок нарушений юридическим лицом, индивидуальным предпринимателем, гражданином обязательных требований, ответственность за нарушение которых предусмотрена частью 1 статьи 6.24, частями 1, 2 статьи 7.21, статьями 7.22, 7.23, частями 4, 5 статьи 9.16 КоАП РФ, орган муниципального жилищного контроля направляет материалы таких проверок в орган регионального государственного жилищного надзора.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81"/>
      <w:bookmarkEnd w:id="0"/>
      <w:r w:rsidRPr="00075A0A">
        <w:rPr>
          <w:rFonts w:ascii="Times New Roman" w:hAnsi="Times New Roman" w:cs="Times New Roman"/>
          <w:sz w:val="24"/>
          <w:szCs w:val="24"/>
        </w:rPr>
        <w:t>29. Материалы проведенных проверок, предусмотренных пунктом 28 настоящего регламента, направляются в орган регионального государственного жилищного надзора в составе, предусмотренном пунктом 30 настоящего регламента, в течение 5 рабочих дней со дня завершения проверки: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заказным почтовым отправлением;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курьером под расписку;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иным доступным способом, позволяющим установить факт получения органом регионального государственного жилищного надзора таких материалов.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30. Материалы проведенных проверок, предусмотренные пунктом 28 настоящего Регламента, должны содержать: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1) акт проверки, оформленный в соответствии с требованиями статьи 16  Федерального закона от 26.12.2008 № 294-ФЗ, в котором должны быть указаны: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- дата, время и место составления акта проверки;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- наименование органа муниципального жилищного контроля;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- дата и номер распоряжения или приказа руководителя, заместителя руководителя органа муниципального жилищного контроля;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- фамилии, имена, отчества и должности должностного лица или должностных лиц, проводивших проверку;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- наименование проверяемого юридического лица или фамилия, имя и отчество индивидуального предпринимателя, а также фамилия, имя, отчество и должность руководителя, иного должностного лица или уполномоченного представителя юридического лица, уполномоченного представителя индивидуального предпринимателя, присутствовавших при проведении проверки;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- дата, время, продолжительность и место проведения проверки;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- сведения о результатах проверки, в том числе о выявленных нарушениях обязательных требований и требований, установленных муниципальными правовыми актами, об их характере и о лицах, допустивших указанные нарушения;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- сведения об ознакомлении или отказе в ознакомлении с актом проверки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присутствовавших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лица, индивидуального предпринимателя указанного журнала;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- подписи должностного лица или должностных лиц, проводивших проверку;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2) документы, подтверждающие вручение акта проверки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гражданину, его уполномоченному представителю (далее – уполномоченное лицо) под расписку об ознакомлении с актом проверки либо направление акта проверки проверяемому лицу заказным почтовым отправлением с уведомлением о вручении); 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3) доверенность на участие уполномоченного представителя юридического лица, индивидуального предпринимателя в проверке, составлении и (или) получении акта проверки, если акт проверки оформлялся и (или) вручался лицу, действовавшему по доверенности; 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4) распоряжение (приказ) о проведении проверки с приложением документов, подтверждающих вручение распоряжения (приказа) уполномоченному лицу;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5) приказ о назначении на должность должностного лица органа муниципального жилищного контроля, являющегося муниципальным жилищным инспектором, проводившим проверку;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6) документы, на основании которых инициирована проверка (выписка из плана плановых проверок, обращение граждан, юридических лиц и пр.);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7) документы, подтверждающие аккредитацию в установленном порядке граждан и организаций, в случае привлечения их к проведению проверки в качестве экспертов, экспертных организаций;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8) документы о согласовании с органами прокуратуры внеплановой выездной проверки в отношении юридического лица, индивидуального предпринимателя, в случае проведения такой проверки по основаниям, указанным в </w:t>
      </w:r>
      <w:hyperlink r:id="rId7" w:history="1">
        <w:r w:rsidRPr="00075A0A">
          <w:rPr>
            <w:rFonts w:ascii="Times New Roman" w:hAnsi="Times New Roman" w:cs="Times New Roman"/>
            <w:sz w:val="24"/>
            <w:szCs w:val="24"/>
          </w:rPr>
          <w:t>подпунктах «а»</w:t>
        </w:r>
      </w:hyperlink>
      <w:r w:rsidRPr="00075A0A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075A0A">
          <w:rPr>
            <w:rFonts w:ascii="Times New Roman" w:hAnsi="Times New Roman" w:cs="Times New Roman"/>
            <w:sz w:val="24"/>
            <w:szCs w:val="24"/>
          </w:rPr>
          <w:t>«б» пункта 2 части 2</w:t>
        </w:r>
      </w:hyperlink>
      <w:r w:rsidRPr="00075A0A">
        <w:rPr>
          <w:rFonts w:ascii="Times New Roman" w:hAnsi="Times New Roman" w:cs="Times New Roman"/>
          <w:sz w:val="24"/>
          <w:szCs w:val="24"/>
        </w:rPr>
        <w:t xml:space="preserve"> статьи 10 Федерального закона от 26.12.2008 № 294-ФЗ;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9) документы, устанавливающие организационно-правовую форму, права и обязанности юридического лица, индивидуального предпринимателя, а также используемые юридическим лицом, индивидуальным предпринимателем при осуществлении своей деятельности и связанные с исполнением ими обязательных требований, в том числе: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- устав юридического лица;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- свидетельство о государственной регистрации юридического лица, индивидуального предпринимателя;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- свидетельство о постановке юридического лица, индивидуального предпринимателя на учёт в налоговом органе;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- документы, свидетельствующие о правопреемственности в случае реорганизации юридического лица, индивидуального предпринимателя;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- договор управления многоквартирным домом;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- договор о содержании и ремонте общего имущества с лицами, оказывающими услуги и (или) выполняющими работы при непосредственном управлении многоквартирным домом;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- приказ о назначении на должность, должностные инструкции работников юридического лица, индивидуального предпринимателя, ответственных за организацию и проведение мероприятий по выполнению обязательных требований, допустивших указанные в акте проверки нарушения обязательных требований;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10) документы, устанавливающие права и обязанности гражданина по отношению к жилому помещению, а также используемые гражданином при осуществлении своей деятельности и связанные с исполнением им обязательных требований, в том числе: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а) договор социального найма жилого помещения;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б) договор найма специализированного жилого помещения;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в) договор найма жилого помещения;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г) договор аренды жилого помещения или иной договор о предоставлении жилого помещения во владение и (или) пользование;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д) технический паспорт жилого помещения;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е) решение органа местного самоуправления о согласовании (отказе в согласовании) переустройства и (или) перепланировки жилого помещения;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ж) уведомление о переводе (отказе в переводе) жилого (нежилого) помещения в нежилое (жилое) помещение, выданное органом местного самоуправления;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з) акт приемочной комиссии, подтверждающий завершение переустройства и (или) перепланировки жилого помещения и (или) иных работ;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"/>
      <w:bookmarkEnd w:id="1"/>
      <w:r w:rsidRPr="00075A0A">
        <w:rPr>
          <w:rFonts w:ascii="Times New Roman" w:hAnsi="Times New Roman" w:cs="Times New Roman"/>
          <w:sz w:val="24"/>
          <w:szCs w:val="24"/>
        </w:rPr>
        <w:t>11) иные документы, необходимые для правильного разрешения дела.</w:t>
      </w:r>
    </w:p>
    <w:p w:rsidR="00EA7052" w:rsidRPr="00075A0A" w:rsidRDefault="00EA7052" w:rsidP="00EC74D1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31. Документы, предусмотренные </w:t>
      </w:r>
      <w:hyperlink w:anchor="Par181" w:history="1">
        <w:r w:rsidRPr="00075A0A">
          <w:rPr>
            <w:rFonts w:ascii="Times New Roman" w:hAnsi="Times New Roman" w:cs="Times New Roman"/>
            <w:sz w:val="24"/>
            <w:szCs w:val="24"/>
          </w:rPr>
          <w:t>пунктом 30</w:t>
        </w:r>
      </w:hyperlink>
      <w:r w:rsidRPr="00075A0A">
        <w:rPr>
          <w:rFonts w:ascii="Times New Roman" w:hAnsi="Times New Roman" w:cs="Times New Roman"/>
          <w:sz w:val="24"/>
          <w:szCs w:val="24"/>
        </w:rPr>
        <w:t xml:space="preserve"> настоящего регламента, предоставляются в виде надлежащим образом заверенных копий с сопроводительным письмом, подписанным руководителем органа муниципального жилищного контроля, с описью направляемых документов.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32. Должностное лицо органа регионального государственного жилищного надзора, уполномоченное составлять протоколы об административных правонарушениях, на основании поступивших материалов проведённых проверок, содержащих достаточные данные, указывающие на наличие события административного правонарушения, предусмотренного частью 1 статьи 6.24, частями 1, 2 статьи 7.21, статьями 7.22, 7.23, частями 4, 5 статьи 9.16 КоАП РФ, в соответствии со </w:t>
      </w:r>
      <w:hyperlink r:id="rId9" w:history="1">
        <w:r w:rsidRPr="00075A0A">
          <w:rPr>
            <w:rFonts w:ascii="Times New Roman" w:hAnsi="Times New Roman" w:cs="Times New Roman"/>
            <w:sz w:val="24"/>
            <w:szCs w:val="24"/>
          </w:rPr>
          <w:t>статьёй 28.1</w:t>
        </w:r>
      </w:hyperlink>
      <w:r w:rsidRPr="00075A0A">
        <w:rPr>
          <w:rFonts w:ascii="Times New Roman" w:hAnsi="Times New Roman" w:cs="Times New Roman"/>
          <w:sz w:val="24"/>
          <w:szCs w:val="24"/>
        </w:rPr>
        <w:t xml:space="preserve"> КоАП РФ возбуждает дело об административном правонарушении путём составления протокола об административном правонарушении.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В случае отказа в возбуждении дела об административном правонарушении при наличии материалов, указанных в пункте 30 настоящего Регламента, должностным лицом органа регионального государственного жилищного надзора, рассмотревшим указанные материалы, выносится мотивированное определение об отказе в возбуждении дела об административном правонарушении.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Сведения о возбуждении дела об административном правонарушении либо определение об отказе в возбуждении дела об административном правонарушении направляются в адрес органа муниципального жилищного контроля, проводившего проверку, в течение 5 рабочих дней со дня вынесения соответствующего решения.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33. Орган регионального государственного жилищного надзора ежемесячно, до 10 числа месяца, размещает информацию о результатах рассмотрения дел об административных правонарушениях по постановлениям по делам об административных правонарушениях, вступившим в законную силу, на сайте органа регионального государственного жилищного надзора в информационно-телекоммуникационной сети «Интернет».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 34. При выявлении органом регионального государственного жилищного надзора при проведении проверки фактов нарушения лицом, осуществляющим предпринимательскую деятельность по управлению многоквартирными домами (далее – управляющая организация), обязательств, предусмотренных частью 2 статьи 162 Жилищного кодекса Российской Федерации, информация о таких фактах предоставляется в орган муниципального жилищного контроля для принятия мер, предусмотренных частью 1.1 статьи 165 Жилищного кодекса Российской Федерации. К информации прилагаются копия акта проведенной проверки и копии обращений собственников помещений в многоквартирном доме, председателя совета многоквартирного дома,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кооператива, послужившие основанием для проведения проверки.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 Сведения о результатах проведенной органом муниципального жилищного контроля проверки, предусмотренной частью 1.1 статьи 165 Жилищного кодекса Российской Федерации, и о принятом по ее результатам решении о созыве собрания собственников помещений в данном доме для решения вопросов о расторжении договора управления многоквартирным домом с такой управляющей организацией и о выборе новой управляющей организации или об изменении способа управления данным домом, направляются в письменной форме в орган регионального государственного жилищного надзора в течение 15 рабочих дней со дня завершения такой проверки.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Сведения о принятом собственниками помещений в многоквартирном доме по результатам проведенной органом муниципального жилищного контроля проверки, предусмотренной частью 1.1 статьи 165 Жилищного кодекса Российской Федерации, решении направляются органом муниципального жилищного контроля в письменной форме в орган регионального государственного жилищного надзора в течение 10 рабочих дней со дня принятия такого решения.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75A0A">
        <w:rPr>
          <w:rFonts w:ascii="Times New Roman" w:hAnsi="Times New Roman" w:cs="Times New Roman"/>
          <w:sz w:val="24"/>
          <w:szCs w:val="24"/>
        </w:rPr>
        <w:t xml:space="preserve">. Информирование о состоянии соблюдения жилищного законодательства и об эффективности регионального государственного жилищного надзора, 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муниципального жилищного контроля 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35. Информационное взаимодействие между органом муниципального жилищного контроля и органом регионального государственного жилищного надзора о состоянии соблюдения жилищного законодательства и об эффективности регионального государственного жилищного надзора, муниципального жилищного контроля (далее – информационное взаимодействие) осуществляется в целях обмена данными по результатам контрольно-надзорной деятельности на основании согласованных форматов обмена данными посредством электронных и бумажных носителей.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Информационное взаимодействие осуществляется на безвозмездной основе.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36. Информационное взаимодействие осуществляется на основании мотивированных письменных запросов органа муниципального жилищного контроля и органа регионального государственного жилищного надзора, которые подлежат рассмотрению и согласно которым предоставляется информация в срок, указанный в запросе, но не ранее чем в течение 3 рабочих дней и не позднее 10 рабочих дней со дня поступления такого запроса.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37. Полученную в порядке обмена информацию стороны используют для осуществления деятельности в пределах полномочий, предоставленных законодательством Российской Федерации, законодательством Новосибирской области, в том числе для выработки предложений о совершенствовании законодательства Российской Федерации, законодательства Новосибирской области в сфере осуществления жилищного контроля (надзора).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075A0A">
        <w:rPr>
          <w:rFonts w:ascii="Times New Roman" w:hAnsi="Times New Roman" w:cs="Times New Roman"/>
          <w:sz w:val="24"/>
          <w:szCs w:val="24"/>
        </w:rPr>
        <w:t xml:space="preserve">. Информирование о нормативных правовых актах и методических 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документах по вопросам организации и осуществления государственного 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жилищного надзора, муниципального жилищного контроля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72"/>
      <w:bookmarkEnd w:id="2"/>
      <w:r w:rsidRPr="00075A0A">
        <w:rPr>
          <w:rFonts w:ascii="Times New Roman" w:hAnsi="Times New Roman" w:cs="Times New Roman"/>
          <w:sz w:val="24"/>
          <w:szCs w:val="24"/>
        </w:rPr>
        <w:t>38. Орган муниципального жилищного контроля, орган регионального государственного жилищного надзора осуществляют обмен информацией о нормативных правовых актах и методических документах по вопросам организации и осуществления государственного жилищного надзора, муниципального жилищного контроля.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39. Сведения о нормативных правовых актах и методических документах по вопросам организации и осуществления государственного жилищного надзора, муниципального жилищного контроля предоставляются по запросам в форме письменного документа с дублированием в электронной форме либо в форме электронного документа, подписанного электронной подписью.</w:t>
      </w:r>
    </w:p>
    <w:p w:rsidR="00EA7052" w:rsidRPr="00075A0A" w:rsidRDefault="00EA7052" w:rsidP="00EC74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075A0A">
        <w:rPr>
          <w:rFonts w:ascii="Times New Roman" w:hAnsi="Times New Roman" w:cs="Times New Roman"/>
          <w:sz w:val="24"/>
          <w:szCs w:val="24"/>
        </w:rPr>
        <w:t>. Оказание органом государственного жилищного надзора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органам муниципального жилищного контроля информационно-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методической и консультативной поддержки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40. Оказание органом регионального государственного жилищного надзора органу муниципального жилищного контроля информационно-методической и консультативной поддержки осуществляется посредством: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проведения совместных семинаров и совещаний;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создания совместных координационных и совещательных органов; 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подготовки информативно-методических рекомендаций по вопросам организации и осуществления муниципального жилищного контроля.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41. Совместные совещания проводятся для решения оперативных вопросов, возникающих при осуществлении муниципального жилищного контроля.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 xml:space="preserve">42. Орган муниципального жилищного контроля не позднее, чем за 10 рабочих дней до предлагаемой даты проведения совместного совещания направляет в адрес органа регионального государственного жилищного надзора предложение о его проведении. В предложении указываются необходимость проведения совещания, тема совещания, предполагаемые участники совещания. 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43. Орган регионального государственного жилищного надзора в течение 3 рабочих дней со дня получения предложения о проведении совещания направляет в орган муниципального жилищного контроля сведения об участии в совещании либо об отказе от участия в совещании.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44. Организацию совместного совещания обеспечивает инициатор совещания.</w:t>
      </w:r>
    </w:p>
    <w:p w:rsidR="00EA7052" w:rsidRPr="00075A0A" w:rsidRDefault="00EA7052" w:rsidP="00EC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A0A">
        <w:rPr>
          <w:rFonts w:ascii="Times New Roman" w:hAnsi="Times New Roman" w:cs="Times New Roman"/>
          <w:sz w:val="24"/>
          <w:szCs w:val="24"/>
        </w:rPr>
        <w:t>45. Подготовка информативно-методических рекомендаций по вопросам организации и осуществления муниципального жилищного контроля осуществляется по результатам обобщения обращений органа муниципального жилищного контроля и проведения совместных семинаров и совещаний.</w:t>
      </w:r>
    </w:p>
    <w:p w:rsidR="00EA7052" w:rsidRPr="00075A0A" w:rsidRDefault="00EA7052" w:rsidP="00EC74D1">
      <w:pPr>
        <w:pStyle w:val="NormalWeb"/>
        <w:spacing w:before="0" w:beforeAutospacing="0" w:after="0" w:afterAutospacing="0"/>
        <w:ind w:left="-180" w:right="-5"/>
        <w:jc w:val="center"/>
      </w:pPr>
    </w:p>
    <w:sectPr w:rsidR="00EA7052" w:rsidRPr="00075A0A" w:rsidSect="00075A0A">
      <w:headerReference w:type="default" r:id="rId10"/>
      <w:headerReference w:type="first" r:id="rId11"/>
      <w:pgSz w:w="11906" w:h="16838"/>
      <w:pgMar w:top="353" w:right="686" w:bottom="719" w:left="1540" w:header="315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052" w:rsidRDefault="00EA7052" w:rsidP="00B07DDC">
      <w:pPr>
        <w:spacing w:after="0" w:line="240" w:lineRule="auto"/>
      </w:pPr>
      <w:r>
        <w:separator/>
      </w:r>
    </w:p>
  </w:endnote>
  <w:endnote w:type="continuationSeparator" w:id="1">
    <w:p w:rsidR="00EA7052" w:rsidRDefault="00EA7052" w:rsidP="00B0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052" w:rsidRDefault="00EA7052" w:rsidP="00B07DDC">
      <w:pPr>
        <w:spacing w:after="0" w:line="240" w:lineRule="auto"/>
      </w:pPr>
      <w:r>
        <w:separator/>
      </w:r>
    </w:p>
  </w:footnote>
  <w:footnote w:type="continuationSeparator" w:id="1">
    <w:p w:rsidR="00EA7052" w:rsidRDefault="00EA7052" w:rsidP="00B07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052" w:rsidRDefault="00EA7052">
    <w:pPr>
      <w:pStyle w:val="Header"/>
    </w:pPr>
  </w:p>
  <w:p w:rsidR="00EA7052" w:rsidRDefault="00EA70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052" w:rsidRPr="00075A0A" w:rsidRDefault="00EA7052" w:rsidP="000B6EB3">
    <w:pPr>
      <w:pStyle w:val="BodyText"/>
      <w:tabs>
        <w:tab w:val="right" w:pos="9328"/>
      </w:tabs>
      <w:spacing w:line="276" w:lineRule="auto"/>
      <w:ind w:right="27"/>
      <w:rPr>
        <w:rFonts w:ascii="Georgia" w:hAnsi="Georgia" w:cs="Georgia"/>
        <w:sz w:val="24"/>
        <w:szCs w:val="24"/>
      </w:rPr>
    </w:pPr>
    <w:r w:rsidRPr="00075A0A">
      <w:rPr>
        <w:rFonts w:ascii="Georgia" w:hAnsi="Georgia" w:cs="Georgia"/>
        <w:sz w:val="24"/>
        <w:szCs w:val="24"/>
      </w:rPr>
      <w:t>НОВОСИБИРСКАЯ ОБЛАСТЬ  ТАТАРСКИЙ РАЙОН</w:t>
    </w:r>
  </w:p>
  <w:p w:rsidR="00EA7052" w:rsidRPr="00075A0A" w:rsidRDefault="00EA7052" w:rsidP="000B6EB3">
    <w:pPr>
      <w:pStyle w:val="BodyText"/>
      <w:tabs>
        <w:tab w:val="right" w:pos="9328"/>
      </w:tabs>
      <w:spacing w:line="276" w:lineRule="auto"/>
      <w:ind w:right="27"/>
      <w:rPr>
        <w:rFonts w:ascii="Georgia" w:hAnsi="Georgia" w:cs="Georgia"/>
        <w:sz w:val="24"/>
        <w:szCs w:val="24"/>
      </w:rPr>
    </w:pPr>
    <w:r w:rsidRPr="00075A0A">
      <w:rPr>
        <w:rFonts w:ascii="Georgia" w:hAnsi="Georgia" w:cs="Georgia"/>
        <w:sz w:val="24"/>
        <w:szCs w:val="24"/>
      </w:rPr>
      <w:t>АДМИНИСТРАЦИЯ НОВОМИХАЙЛОВСКОГО СЕЛЬСОВЕТА</w:t>
    </w:r>
  </w:p>
  <w:p w:rsidR="00EA7052" w:rsidRPr="00075A0A" w:rsidRDefault="00EA7052" w:rsidP="00044F2C">
    <w:pPr>
      <w:pStyle w:val="BodyText"/>
      <w:tabs>
        <w:tab w:val="right" w:pos="9328"/>
      </w:tabs>
      <w:spacing w:line="276" w:lineRule="auto"/>
      <w:ind w:right="27"/>
      <w:rPr>
        <w:rFonts w:ascii="Georgia" w:hAnsi="Georgia" w:cs="Georgia"/>
        <w:sz w:val="24"/>
        <w:szCs w:val="24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11pt;margin-top:1.45pt;width:478.5pt;height:.05pt;z-index:251660288" o:connectortype="straight" strokeweight="1pt">
          <o:extrusion v:ext="view" backdepth="0" on="t"/>
        </v:shape>
      </w:pict>
    </w:r>
  </w:p>
  <w:p w:rsidR="00EA7052" w:rsidRPr="00075A0A" w:rsidRDefault="00EA7052" w:rsidP="00B07DDC">
    <w:pPr>
      <w:pStyle w:val="BodyText"/>
      <w:tabs>
        <w:tab w:val="right" w:pos="9328"/>
      </w:tabs>
      <w:spacing w:line="276" w:lineRule="auto"/>
      <w:ind w:right="27"/>
      <w:rPr>
        <w:rFonts w:ascii="Georgia" w:hAnsi="Georgia" w:cs="Georgia"/>
        <w:sz w:val="24"/>
        <w:szCs w:val="24"/>
      </w:rPr>
    </w:pPr>
  </w:p>
  <w:p w:rsidR="00EA7052" w:rsidRPr="00075A0A" w:rsidRDefault="00EA7052" w:rsidP="00B07DDC">
    <w:pPr>
      <w:pStyle w:val="BodyText"/>
      <w:tabs>
        <w:tab w:val="right" w:pos="9328"/>
      </w:tabs>
      <w:spacing w:line="276" w:lineRule="auto"/>
      <w:ind w:right="27"/>
      <w:rPr>
        <w:rFonts w:ascii="Georgia" w:hAnsi="Georgia" w:cs="Georgia"/>
        <w:sz w:val="24"/>
        <w:szCs w:val="24"/>
      </w:rPr>
    </w:pPr>
    <w:r w:rsidRPr="00075A0A">
      <w:rPr>
        <w:rFonts w:ascii="Georgia" w:hAnsi="Georgia" w:cs="Georgia"/>
        <w:sz w:val="24"/>
        <w:szCs w:val="24"/>
      </w:rPr>
      <w:t xml:space="preserve"> ПОСТАНОВЛЕНИЕ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B2E5F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7287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5A38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48FF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BC1F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E2B027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43403E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890887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14ECE5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604EB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23C7834"/>
    <w:multiLevelType w:val="singleLevel"/>
    <w:tmpl w:val="8376BEB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1">
    <w:nsid w:val="05246E69"/>
    <w:multiLevelType w:val="hybridMultilevel"/>
    <w:tmpl w:val="EF423B28"/>
    <w:lvl w:ilvl="0" w:tplc="0419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cs="Wingdings" w:hint="default"/>
      </w:rPr>
    </w:lvl>
  </w:abstractNum>
  <w:abstractNum w:abstractNumId="12">
    <w:nsid w:val="09901C37"/>
    <w:multiLevelType w:val="hybridMultilevel"/>
    <w:tmpl w:val="8F9A6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64332B"/>
    <w:multiLevelType w:val="singleLevel"/>
    <w:tmpl w:val="6576E49C"/>
    <w:lvl w:ilvl="0">
      <w:start w:val="1"/>
      <w:numFmt w:val="decimal"/>
      <w:lvlText w:val="2.2.%1."/>
      <w:legacy w:legacy="1" w:legacySpace="0" w:legacyIndent="620"/>
      <w:lvlJc w:val="left"/>
      <w:rPr>
        <w:rFonts w:ascii="Times New Roman" w:hAnsi="Times New Roman" w:cs="Times New Roman" w:hint="default"/>
      </w:rPr>
    </w:lvl>
  </w:abstractNum>
  <w:abstractNum w:abstractNumId="14">
    <w:nsid w:val="1F885EE9"/>
    <w:multiLevelType w:val="hybridMultilevel"/>
    <w:tmpl w:val="9CFE6BD2"/>
    <w:lvl w:ilvl="0" w:tplc="B300B396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2B20D5F4">
      <w:numFmt w:val="none"/>
      <w:lvlText w:val=""/>
      <w:lvlJc w:val="left"/>
      <w:pPr>
        <w:tabs>
          <w:tab w:val="num" w:pos="360"/>
        </w:tabs>
      </w:pPr>
    </w:lvl>
    <w:lvl w:ilvl="2" w:tplc="A6105864">
      <w:numFmt w:val="none"/>
      <w:lvlText w:val=""/>
      <w:lvlJc w:val="left"/>
      <w:pPr>
        <w:tabs>
          <w:tab w:val="num" w:pos="360"/>
        </w:tabs>
      </w:pPr>
    </w:lvl>
    <w:lvl w:ilvl="3" w:tplc="5186FF66">
      <w:numFmt w:val="none"/>
      <w:lvlText w:val=""/>
      <w:lvlJc w:val="left"/>
      <w:pPr>
        <w:tabs>
          <w:tab w:val="num" w:pos="360"/>
        </w:tabs>
      </w:pPr>
    </w:lvl>
    <w:lvl w:ilvl="4" w:tplc="81C24CF2">
      <w:numFmt w:val="none"/>
      <w:lvlText w:val=""/>
      <w:lvlJc w:val="left"/>
      <w:pPr>
        <w:tabs>
          <w:tab w:val="num" w:pos="360"/>
        </w:tabs>
      </w:pPr>
    </w:lvl>
    <w:lvl w:ilvl="5" w:tplc="43DC9B5A">
      <w:numFmt w:val="none"/>
      <w:lvlText w:val=""/>
      <w:lvlJc w:val="left"/>
      <w:pPr>
        <w:tabs>
          <w:tab w:val="num" w:pos="360"/>
        </w:tabs>
      </w:pPr>
    </w:lvl>
    <w:lvl w:ilvl="6" w:tplc="7C287788">
      <w:numFmt w:val="none"/>
      <w:lvlText w:val=""/>
      <w:lvlJc w:val="left"/>
      <w:pPr>
        <w:tabs>
          <w:tab w:val="num" w:pos="360"/>
        </w:tabs>
      </w:pPr>
    </w:lvl>
    <w:lvl w:ilvl="7" w:tplc="2FA89886">
      <w:numFmt w:val="none"/>
      <w:lvlText w:val=""/>
      <w:lvlJc w:val="left"/>
      <w:pPr>
        <w:tabs>
          <w:tab w:val="num" w:pos="360"/>
        </w:tabs>
      </w:pPr>
    </w:lvl>
    <w:lvl w:ilvl="8" w:tplc="C98224D4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22555759"/>
    <w:multiLevelType w:val="multilevel"/>
    <w:tmpl w:val="61BA8F02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2847AF"/>
    <w:multiLevelType w:val="hybridMultilevel"/>
    <w:tmpl w:val="257EC548"/>
    <w:lvl w:ilvl="0" w:tplc="F5C0703C">
      <w:start w:val="2"/>
      <w:numFmt w:val="decimal"/>
      <w:lvlText w:val="%1."/>
      <w:lvlJc w:val="left"/>
      <w:pPr>
        <w:tabs>
          <w:tab w:val="num" w:pos="543"/>
        </w:tabs>
        <w:ind w:left="5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3"/>
        </w:tabs>
        <w:ind w:left="12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3"/>
        </w:tabs>
        <w:ind w:left="19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3"/>
        </w:tabs>
        <w:ind w:left="27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3"/>
        </w:tabs>
        <w:ind w:left="34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3"/>
        </w:tabs>
        <w:ind w:left="41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3"/>
        </w:tabs>
        <w:ind w:left="48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3"/>
        </w:tabs>
        <w:ind w:left="55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3"/>
        </w:tabs>
        <w:ind w:left="6303" w:hanging="180"/>
      </w:pPr>
    </w:lvl>
  </w:abstractNum>
  <w:abstractNum w:abstractNumId="17">
    <w:nsid w:val="3F962797"/>
    <w:multiLevelType w:val="multilevel"/>
    <w:tmpl w:val="7234D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08A2077"/>
    <w:multiLevelType w:val="hybridMultilevel"/>
    <w:tmpl w:val="B98CD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B813E3"/>
    <w:multiLevelType w:val="hybridMultilevel"/>
    <w:tmpl w:val="3A7632A4"/>
    <w:lvl w:ilvl="0" w:tplc="084EE3F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A100CC"/>
    <w:multiLevelType w:val="singleLevel"/>
    <w:tmpl w:val="817270EA"/>
    <w:lvl w:ilvl="0">
      <w:start w:val="1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1">
    <w:nsid w:val="53867FCA"/>
    <w:multiLevelType w:val="hybridMultilevel"/>
    <w:tmpl w:val="16423296"/>
    <w:lvl w:ilvl="0" w:tplc="582268EC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BC155C">
      <w:numFmt w:val="none"/>
      <w:lvlText w:val=""/>
      <w:lvlJc w:val="left"/>
      <w:pPr>
        <w:tabs>
          <w:tab w:val="num" w:pos="360"/>
        </w:tabs>
      </w:pPr>
    </w:lvl>
    <w:lvl w:ilvl="2" w:tplc="A90229CC">
      <w:numFmt w:val="none"/>
      <w:lvlText w:val=""/>
      <w:lvlJc w:val="left"/>
      <w:pPr>
        <w:tabs>
          <w:tab w:val="num" w:pos="360"/>
        </w:tabs>
      </w:pPr>
    </w:lvl>
    <w:lvl w:ilvl="3" w:tplc="C5FAB116">
      <w:numFmt w:val="none"/>
      <w:lvlText w:val=""/>
      <w:lvlJc w:val="left"/>
      <w:pPr>
        <w:tabs>
          <w:tab w:val="num" w:pos="360"/>
        </w:tabs>
      </w:pPr>
    </w:lvl>
    <w:lvl w:ilvl="4" w:tplc="1B32A9EC">
      <w:numFmt w:val="none"/>
      <w:lvlText w:val=""/>
      <w:lvlJc w:val="left"/>
      <w:pPr>
        <w:tabs>
          <w:tab w:val="num" w:pos="360"/>
        </w:tabs>
      </w:pPr>
    </w:lvl>
    <w:lvl w:ilvl="5" w:tplc="418C1ADA">
      <w:numFmt w:val="none"/>
      <w:lvlText w:val=""/>
      <w:lvlJc w:val="left"/>
      <w:pPr>
        <w:tabs>
          <w:tab w:val="num" w:pos="360"/>
        </w:tabs>
      </w:pPr>
    </w:lvl>
    <w:lvl w:ilvl="6" w:tplc="99DAB21C">
      <w:numFmt w:val="none"/>
      <w:lvlText w:val=""/>
      <w:lvlJc w:val="left"/>
      <w:pPr>
        <w:tabs>
          <w:tab w:val="num" w:pos="360"/>
        </w:tabs>
      </w:pPr>
    </w:lvl>
    <w:lvl w:ilvl="7" w:tplc="7FDED1B4">
      <w:numFmt w:val="none"/>
      <w:lvlText w:val=""/>
      <w:lvlJc w:val="left"/>
      <w:pPr>
        <w:tabs>
          <w:tab w:val="num" w:pos="360"/>
        </w:tabs>
      </w:pPr>
    </w:lvl>
    <w:lvl w:ilvl="8" w:tplc="93EA2598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B337E47"/>
    <w:multiLevelType w:val="singleLevel"/>
    <w:tmpl w:val="8A545F0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>
    <w:nsid w:val="5BE359C9"/>
    <w:multiLevelType w:val="singleLevel"/>
    <w:tmpl w:val="7398218E"/>
    <w:lvl w:ilvl="0">
      <w:start w:val="1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4">
    <w:nsid w:val="66B85C6D"/>
    <w:multiLevelType w:val="singleLevel"/>
    <w:tmpl w:val="3866008E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5">
    <w:nsid w:val="686663AE"/>
    <w:multiLevelType w:val="singleLevel"/>
    <w:tmpl w:val="949211BE"/>
    <w:lvl w:ilvl="0">
      <w:start w:val="6"/>
      <w:numFmt w:val="decimal"/>
      <w:lvlText w:val="5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6">
    <w:nsid w:val="6E7005C3"/>
    <w:multiLevelType w:val="hybridMultilevel"/>
    <w:tmpl w:val="01B2558E"/>
    <w:lvl w:ilvl="0" w:tplc="04190001">
      <w:start w:val="1"/>
      <w:numFmt w:val="bullet"/>
      <w:lvlText w:val=""/>
      <w:lvlJc w:val="left"/>
      <w:pPr>
        <w:tabs>
          <w:tab w:val="num" w:pos="903"/>
        </w:tabs>
        <w:ind w:left="9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7"/>
  </w:num>
  <w:num w:numId="3">
    <w:abstractNumId w:val="23"/>
  </w:num>
  <w:num w:numId="4">
    <w:abstractNumId w:val="24"/>
  </w:num>
  <w:num w:numId="5">
    <w:abstractNumId w:val="20"/>
  </w:num>
  <w:num w:numId="6">
    <w:abstractNumId w:val="13"/>
  </w:num>
  <w:num w:numId="7">
    <w:abstractNumId w:val="25"/>
  </w:num>
  <w:num w:numId="8">
    <w:abstractNumId w:val="10"/>
  </w:num>
  <w:num w:numId="9">
    <w:abstractNumId w:val="26"/>
  </w:num>
  <w:num w:numId="10">
    <w:abstractNumId w:val="11"/>
  </w:num>
  <w:num w:numId="11">
    <w:abstractNumId w:val="16"/>
  </w:num>
  <w:num w:numId="12">
    <w:abstractNumId w:val="19"/>
  </w:num>
  <w:num w:numId="13">
    <w:abstractNumId w:val="21"/>
  </w:num>
  <w:num w:numId="14">
    <w:abstractNumId w:val="17"/>
  </w:num>
  <w:num w:numId="15">
    <w:abstractNumId w:val="21"/>
  </w:num>
  <w:num w:numId="16">
    <w:abstractNumId w:val="12"/>
  </w:num>
  <w:num w:numId="17">
    <w:abstractNumId w:val="15"/>
  </w:num>
  <w:num w:numId="18">
    <w:abstractNumId w:val="14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2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634"/>
    <w:rsid w:val="00000EAE"/>
    <w:rsid w:val="00005EA2"/>
    <w:rsid w:val="0001172C"/>
    <w:rsid w:val="00012D42"/>
    <w:rsid w:val="00014A3C"/>
    <w:rsid w:val="00044F2C"/>
    <w:rsid w:val="0005499E"/>
    <w:rsid w:val="00055E67"/>
    <w:rsid w:val="00062E4F"/>
    <w:rsid w:val="00066383"/>
    <w:rsid w:val="00075A0A"/>
    <w:rsid w:val="0008530C"/>
    <w:rsid w:val="000855CC"/>
    <w:rsid w:val="000928CB"/>
    <w:rsid w:val="000A0CDF"/>
    <w:rsid w:val="000B6EB3"/>
    <w:rsid w:val="000D2D26"/>
    <w:rsid w:val="000D5F51"/>
    <w:rsid w:val="000E17DF"/>
    <w:rsid w:val="000E4D55"/>
    <w:rsid w:val="00105632"/>
    <w:rsid w:val="0011216F"/>
    <w:rsid w:val="00117D0E"/>
    <w:rsid w:val="00136FC2"/>
    <w:rsid w:val="0014081E"/>
    <w:rsid w:val="00141C26"/>
    <w:rsid w:val="00152BAB"/>
    <w:rsid w:val="001617C2"/>
    <w:rsid w:val="00171BB4"/>
    <w:rsid w:val="00174E25"/>
    <w:rsid w:val="001813EA"/>
    <w:rsid w:val="001A10F4"/>
    <w:rsid w:val="001B5704"/>
    <w:rsid w:val="00211BCF"/>
    <w:rsid w:val="002231BF"/>
    <w:rsid w:val="00237408"/>
    <w:rsid w:val="00246AEC"/>
    <w:rsid w:val="00252850"/>
    <w:rsid w:val="002570EB"/>
    <w:rsid w:val="00263B61"/>
    <w:rsid w:val="00264439"/>
    <w:rsid w:val="0026521B"/>
    <w:rsid w:val="00271CBF"/>
    <w:rsid w:val="002801B5"/>
    <w:rsid w:val="0028327B"/>
    <w:rsid w:val="00283709"/>
    <w:rsid w:val="00285FAD"/>
    <w:rsid w:val="00295D4A"/>
    <w:rsid w:val="002A67EB"/>
    <w:rsid w:val="002B245B"/>
    <w:rsid w:val="002B52DB"/>
    <w:rsid w:val="002C65F6"/>
    <w:rsid w:val="002D697C"/>
    <w:rsid w:val="0030164F"/>
    <w:rsid w:val="00303591"/>
    <w:rsid w:val="00314C2E"/>
    <w:rsid w:val="00320D3C"/>
    <w:rsid w:val="00333531"/>
    <w:rsid w:val="003412DB"/>
    <w:rsid w:val="0035004E"/>
    <w:rsid w:val="00356151"/>
    <w:rsid w:val="0038449C"/>
    <w:rsid w:val="003A669E"/>
    <w:rsid w:val="003C0DFC"/>
    <w:rsid w:val="003C4B66"/>
    <w:rsid w:val="00437758"/>
    <w:rsid w:val="00447215"/>
    <w:rsid w:val="0047238E"/>
    <w:rsid w:val="004734CA"/>
    <w:rsid w:val="004940F8"/>
    <w:rsid w:val="004A0DE4"/>
    <w:rsid w:val="004B1C5B"/>
    <w:rsid w:val="004D6937"/>
    <w:rsid w:val="004D7DD2"/>
    <w:rsid w:val="004F5873"/>
    <w:rsid w:val="004F6CB3"/>
    <w:rsid w:val="005068E2"/>
    <w:rsid w:val="00521DBB"/>
    <w:rsid w:val="005475D3"/>
    <w:rsid w:val="005534BF"/>
    <w:rsid w:val="00554560"/>
    <w:rsid w:val="005750AE"/>
    <w:rsid w:val="00587933"/>
    <w:rsid w:val="005A45E8"/>
    <w:rsid w:val="005A5C49"/>
    <w:rsid w:val="005A6BE0"/>
    <w:rsid w:val="005B3445"/>
    <w:rsid w:val="005B4896"/>
    <w:rsid w:val="005B4F58"/>
    <w:rsid w:val="005B71A4"/>
    <w:rsid w:val="005C2747"/>
    <w:rsid w:val="005F2BF7"/>
    <w:rsid w:val="005F4926"/>
    <w:rsid w:val="00615804"/>
    <w:rsid w:val="00643BCB"/>
    <w:rsid w:val="00645019"/>
    <w:rsid w:val="006571C9"/>
    <w:rsid w:val="00666014"/>
    <w:rsid w:val="0067536F"/>
    <w:rsid w:val="006759EB"/>
    <w:rsid w:val="006B1571"/>
    <w:rsid w:val="006C2685"/>
    <w:rsid w:val="006D1839"/>
    <w:rsid w:val="006F3427"/>
    <w:rsid w:val="006F7784"/>
    <w:rsid w:val="00706B63"/>
    <w:rsid w:val="00714159"/>
    <w:rsid w:val="0071681E"/>
    <w:rsid w:val="00720280"/>
    <w:rsid w:val="00722599"/>
    <w:rsid w:val="00745696"/>
    <w:rsid w:val="00776C07"/>
    <w:rsid w:val="0078176D"/>
    <w:rsid w:val="00781BF2"/>
    <w:rsid w:val="007A26BF"/>
    <w:rsid w:val="008006AE"/>
    <w:rsid w:val="0080139C"/>
    <w:rsid w:val="00820F84"/>
    <w:rsid w:val="00821C77"/>
    <w:rsid w:val="00830C9A"/>
    <w:rsid w:val="00843C58"/>
    <w:rsid w:val="00852773"/>
    <w:rsid w:val="008676F3"/>
    <w:rsid w:val="008A0E54"/>
    <w:rsid w:val="008A2C18"/>
    <w:rsid w:val="008A5CDD"/>
    <w:rsid w:val="008C234D"/>
    <w:rsid w:val="008D2BBB"/>
    <w:rsid w:val="008E4745"/>
    <w:rsid w:val="008F4638"/>
    <w:rsid w:val="00904CA0"/>
    <w:rsid w:val="00912A30"/>
    <w:rsid w:val="00933955"/>
    <w:rsid w:val="00940B4A"/>
    <w:rsid w:val="00942020"/>
    <w:rsid w:val="00947D0D"/>
    <w:rsid w:val="00957532"/>
    <w:rsid w:val="009B00B9"/>
    <w:rsid w:val="009D6279"/>
    <w:rsid w:val="009F493B"/>
    <w:rsid w:val="009F5DCA"/>
    <w:rsid w:val="00A05E5E"/>
    <w:rsid w:val="00A0622B"/>
    <w:rsid w:val="00A10391"/>
    <w:rsid w:val="00A3166C"/>
    <w:rsid w:val="00A339BC"/>
    <w:rsid w:val="00A363E9"/>
    <w:rsid w:val="00A36E79"/>
    <w:rsid w:val="00A37954"/>
    <w:rsid w:val="00A37A7D"/>
    <w:rsid w:val="00A45A3D"/>
    <w:rsid w:val="00A55339"/>
    <w:rsid w:val="00A57255"/>
    <w:rsid w:val="00AA624E"/>
    <w:rsid w:val="00AA6D43"/>
    <w:rsid w:val="00AB456F"/>
    <w:rsid w:val="00AB4694"/>
    <w:rsid w:val="00AD170F"/>
    <w:rsid w:val="00AD223F"/>
    <w:rsid w:val="00AD56B3"/>
    <w:rsid w:val="00B00580"/>
    <w:rsid w:val="00B01A73"/>
    <w:rsid w:val="00B029D9"/>
    <w:rsid w:val="00B07DDC"/>
    <w:rsid w:val="00B1787D"/>
    <w:rsid w:val="00B35B44"/>
    <w:rsid w:val="00B54A8F"/>
    <w:rsid w:val="00B617FC"/>
    <w:rsid w:val="00B7549C"/>
    <w:rsid w:val="00B851BF"/>
    <w:rsid w:val="00B86A3D"/>
    <w:rsid w:val="00B95F0D"/>
    <w:rsid w:val="00BB1298"/>
    <w:rsid w:val="00BB1C34"/>
    <w:rsid w:val="00BB4BFB"/>
    <w:rsid w:val="00BE2B30"/>
    <w:rsid w:val="00BE3016"/>
    <w:rsid w:val="00BE4634"/>
    <w:rsid w:val="00C01107"/>
    <w:rsid w:val="00C02C1C"/>
    <w:rsid w:val="00C165E4"/>
    <w:rsid w:val="00C50C54"/>
    <w:rsid w:val="00C55017"/>
    <w:rsid w:val="00C612DF"/>
    <w:rsid w:val="00C62A2E"/>
    <w:rsid w:val="00C67169"/>
    <w:rsid w:val="00C82DFB"/>
    <w:rsid w:val="00C92AF3"/>
    <w:rsid w:val="00C93763"/>
    <w:rsid w:val="00CA5C6C"/>
    <w:rsid w:val="00CA68D4"/>
    <w:rsid w:val="00CA7D0B"/>
    <w:rsid w:val="00CB0B38"/>
    <w:rsid w:val="00CB25A8"/>
    <w:rsid w:val="00CC0C15"/>
    <w:rsid w:val="00CE46A4"/>
    <w:rsid w:val="00D10BC8"/>
    <w:rsid w:val="00D13D83"/>
    <w:rsid w:val="00D273BC"/>
    <w:rsid w:val="00D364EE"/>
    <w:rsid w:val="00D427A7"/>
    <w:rsid w:val="00D71B9D"/>
    <w:rsid w:val="00D87495"/>
    <w:rsid w:val="00DA6A98"/>
    <w:rsid w:val="00DB5C0A"/>
    <w:rsid w:val="00DC557E"/>
    <w:rsid w:val="00DC7B6A"/>
    <w:rsid w:val="00DD6E60"/>
    <w:rsid w:val="00DE32DF"/>
    <w:rsid w:val="00E00243"/>
    <w:rsid w:val="00E20A3B"/>
    <w:rsid w:val="00E44445"/>
    <w:rsid w:val="00E57525"/>
    <w:rsid w:val="00E669AB"/>
    <w:rsid w:val="00E924B8"/>
    <w:rsid w:val="00E953C4"/>
    <w:rsid w:val="00EA0C5A"/>
    <w:rsid w:val="00EA1E03"/>
    <w:rsid w:val="00EA2EED"/>
    <w:rsid w:val="00EA4E34"/>
    <w:rsid w:val="00EA7052"/>
    <w:rsid w:val="00EC19F2"/>
    <w:rsid w:val="00EC74D1"/>
    <w:rsid w:val="00ED0605"/>
    <w:rsid w:val="00F0184D"/>
    <w:rsid w:val="00F02B6A"/>
    <w:rsid w:val="00F06F19"/>
    <w:rsid w:val="00F11925"/>
    <w:rsid w:val="00F31354"/>
    <w:rsid w:val="00F46E71"/>
    <w:rsid w:val="00F536BD"/>
    <w:rsid w:val="00F57864"/>
    <w:rsid w:val="00F61103"/>
    <w:rsid w:val="00F771F7"/>
    <w:rsid w:val="00F92A22"/>
    <w:rsid w:val="00F9666E"/>
    <w:rsid w:val="00FA6260"/>
    <w:rsid w:val="00FC17EB"/>
    <w:rsid w:val="00FC7461"/>
    <w:rsid w:val="00FC7CBB"/>
    <w:rsid w:val="00FD69F8"/>
    <w:rsid w:val="00FE391D"/>
    <w:rsid w:val="00FF1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DBB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1A73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95F0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1A73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F5A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B0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07DDC"/>
  </w:style>
  <w:style w:type="paragraph" w:styleId="Footer">
    <w:name w:val="footer"/>
    <w:basedOn w:val="Normal"/>
    <w:link w:val="FooterChar"/>
    <w:uiPriority w:val="99"/>
    <w:rsid w:val="00B0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07DDC"/>
  </w:style>
  <w:style w:type="paragraph" w:styleId="BalloonText">
    <w:name w:val="Balloon Text"/>
    <w:basedOn w:val="Normal"/>
    <w:link w:val="BalloonTextChar"/>
    <w:uiPriority w:val="99"/>
    <w:semiHidden/>
    <w:rsid w:val="00B07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7DD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B07D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07DD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Spacing">
    <w:name w:val="No Spacing"/>
    <w:uiPriority w:val="99"/>
    <w:qFormat/>
    <w:rsid w:val="00B07DDC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B07DD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044F2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44F2C"/>
  </w:style>
  <w:style w:type="paragraph" w:styleId="ListParagraph">
    <w:name w:val="List Paragraph"/>
    <w:basedOn w:val="Normal"/>
    <w:uiPriority w:val="99"/>
    <w:qFormat/>
    <w:rsid w:val="00521DBB"/>
    <w:pPr>
      <w:ind w:left="720"/>
    </w:pPr>
  </w:style>
  <w:style w:type="paragraph" w:customStyle="1" w:styleId="Style3">
    <w:name w:val="Style3"/>
    <w:basedOn w:val="Normal"/>
    <w:uiPriority w:val="99"/>
    <w:rsid w:val="001813EA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DefaultParagraphFont"/>
    <w:uiPriority w:val="99"/>
    <w:rsid w:val="001813E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uiPriority w:val="99"/>
    <w:rsid w:val="001813EA"/>
    <w:pPr>
      <w:widowControl w:val="0"/>
      <w:autoSpaceDE w:val="0"/>
      <w:autoSpaceDN w:val="0"/>
      <w:adjustRightInd w:val="0"/>
      <w:spacing w:after="0" w:line="271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1813EA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B01A73"/>
    <w:rPr>
      <w:color w:val="0000FF"/>
      <w:u w:val="single"/>
    </w:rPr>
  </w:style>
  <w:style w:type="paragraph" w:styleId="NormalWeb">
    <w:name w:val="Normal (Web)"/>
    <w:basedOn w:val="Normal"/>
    <w:uiPriority w:val="99"/>
    <w:rsid w:val="00B01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Normal"/>
    <w:uiPriority w:val="99"/>
    <w:rsid w:val="00B01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Normal"/>
    <w:uiPriority w:val="99"/>
    <w:rsid w:val="00B01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C74D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C74D1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rmal">
    <w:name w:val="ConsPlusNormal"/>
    <w:uiPriority w:val="99"/>
    <w:rsid w:val="00EC74D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Bullet2">
    <w:name w:val="List Bullet 2"/>
    <w:basedOn w:val="Normal"/>
    <w:autoRedefine/>
    <w:uiPriority w:val="99"/>
    <w:rsid w:val="00EC74D1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ConsTitle">
    <w:name w:val="ConsTitle"/>
    <w:uiPriority w:val="99"/>
    <w:rsid w:val="00EC74D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EC74D1"/>
    <w:rPr>
      <w:rFonts w:eastAsia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C74D1"/>
    <w:rPr>
      <w:rFonts w:eastAsia="Times New Roman"/>
    </w:rPr>
  </w:style>
  <w:style w:type="character" w:styleId="FootnoteReference">
    <w:name w:val="footnote reference"/>
    <w:basedOn w:val="DefaultParagraphFont"/>
    <w:uiPriority w:val="99"/>
    <w:semiHidden/>
    <w:rsid w:val="00EC74D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9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B8FE892FDC1BF76B3F6082737F98260B63DFCB6C1CB217E98C5338388EBF36E67CE2B834778DD3kDCF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B8FE892FDC1BF76B3F6082737F98260B63DFCB6C1CB217E98C5338388EBF36E67CE2B834778DD3kDCE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020F3335D5386E90AD3FFAF3A2F7208F332828B586BDB333DC5EE034D81CCA415B7371D0D5CE516e1V5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10</Pages>
  <Words>5015</Words>
  <Characters>28587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Николай Иванович Гейко</dc:creator>
  <cp:keywords/>
  <dc:description/>
  <cp:lastModifiedBy>User</cp:lastModifiedBy>
  <cp:revision>5</cp:revision>
  <cp:lastPrinted>2014-03-25T03:24:00Z</cp:lastPrinted>
  <dcterms:created xsi:type="dcterms:W3CDTF">2014-03-24T03:52:00Z</dcterms:created>
  <dcterms:modified xsi:type="dcterms:W3CDTF">2014-03-25T03:26:00Z</dcterms:modified>
</cp:coreProperties>
</file>